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A9029" w14:textId="21325439" w:rsidR="001F703D" w:rsidRDefault="00CC1CD0" w:rsidP="00765194">
      <w:pPr>
        <w:jc w:val="center"/>
        <w:rPr>
          <w:rFonts w:ascii="Times New Roman" w:hAnsi="Times New Roman" w:cs="Times New Roman"/>
          <w:b/>
          <w:sz w:val="28"/>
          <w:szCs w:val="28"/>
        </w:rPr>
      </w:pPr>
      <w:r>
        <w:rPr>
          <w:rFonts w:ascii="Times New Roman" w:hAnsi="Times New Roman" w:cs="Times New Roman"/>
          <w:b/>
          <w:sz w:val="28"/>
          <w:szCs w:val="28"/>
        </w:rPr>
        <w:t xml:space="preserve">Calibration Procedure </w:t>
      </w:r>
      <w:r w:rsidR="00765194">
        <w:rPr>
          <w:rFonts w:ascii="Times New Roman" w:hAnsi="Times New Roman" w:cs="Times New Roman"/>
          <w:b/>
          <w:sz w:val="28"/>
          <w:szCs w:val="28"/>
        </w:rPr>
        <w:t>Developed</w:t>
      </w:r>
      <w:r>
        <w:rPr>
          <w:rFonts w:ascii="Times New Roman" w:hAnsi="Times New Roman" w:cs="Times New Roman"/>
          <w:b/>
          <w:sz w:val="28"/>
          <w:szCs w:val="28"/>
        </w:rPr>
        <w:t xml:space="preserve"> for FMC-TFM Based Imaging System</w:t>
      </w:r>
    </w:p>
    <w:p w14:paraId="70A96356" w14:textId="0ACF5E6C" w:rsidR="00ED4B94" w:rsidRDefault="00765194" w:rsidP="00CC1CD0">
      <w:pPr>
        <w:jc w:val="center"/>
        <w:rPr>
          <w:rFonts w:ascii="Times New Roman" w:hAnsi="Times New Roman" w:cs="Times New Roman"/>
          <w:b/>
          <w:sz w:val="20"/>
          <w:szCs w:val="20"/>
        </w:rPr>
      </w:pPr>
      <w:r w:rsidRPr="00ED4B94">
        <w:rPr>
          <w:rFonts w:ascii="Times New Roman" w:hAnsi="Times New Roman" w:cs="Times New Roman"/>
          <w:b/>
          <w:sz w:val="20"/>
          <w:szCs w:val="20"/>
        </w:rPr>
        <w:t xml:space="preserve">Michael Wright, </w:t>
      </w:r>
      <w:r w:rsidR="00CC1CD0">
        <w:rPr>
          <w:rFonts w:ascii="Times New Roman" w:hAnsi="Times New Roman" w:cs="Times New Roman"/>
          <w:b/>
          <w:sz w:val="20"/>
          <w:szCs w:val="20"/>
        </w:rPr>
        <w:t>Jonathan Lesage, Mohammad Marvasti</w:t>
      </w:r>
      <w:r w:rsidR="00ED4B94" w:rsidRPr="00ED4B94">
        <w:rPr>
          <w:rFonts w:ascii="Times New Roman" w:hAnsi="Times New Roman" w:cs="Times New Roman"/>
          <w:b/>
          <w:sz w:val="20"/>
          <w:szCs w:val="20"/>
        </w:rPr>
        <w:t>,</w:t>
      </w:r>
      <w:r w:rsidR="00ED4B94">
        <w:rPr>
          <w:rFonts w:ascii="Times New Roman" w:hAnsi="Times New Roman" w:cs="Times New Roman"/>
          <w:b/>
          <w:sz w:val="20"/>
          <w:szCs w:val="20"/>
        </w:rPr>
        <w:t xml:space="preserve"> </w:t>
      </w:r>
      <w:r w:rsidR="000075FA">
        <w:rPr>
          <w:rFonts w:ascii="Times New Roman" w:hAnsi="Times New Roman" w:cs="Times New Roman"/>
          <w:b/>
          <w:sz w:val="20"/>
          <w:szCs w:val="20"/>
        </w:rPr>
        <w:t xml:space="preserve">Steven Peters, </w:t>
      </w:r>
      <w:r w:rsidR="00ED4B94">
        <w:rPr>
          <w:rFonts w:ascii="Times New Roman" w:hAnsi="Times New Roman" w:cs="Times New Roman"/>
          <w:b/>
          <w:sz w:val="20"/>
          <w:szCs w:val="20"/>
        </w:rPr>
        <w:t>Mike Matheson</w:t>
      </w:r>
    </w:p>
    <w:p w14:paraId="2D54D08E" w14:textId="39790DD2" w:rsidR="00ED4B94" w:rsidRDefault="00CC1CD0" w:rsidP="00771D32">
      <w:pPr>
        <w:jc w:val="center"/>
        <w:rPr>
          <w:rFonts w:ascii="Times New Roman" w:hAnsi="Times New Roman" w:cs="Times New Roman"/>
          <w:sz w:val="20"/>
          <w:szCs w:val="20"/>
        </w:rPr>
      </w:pPr>
      <w:r>
        <w:rPr>
          <w:rFonts w:ascii="Times New Roman" w:hAnsi="Times New Roman" w:cs="Times New Roman"/>
          <w:sz w:val="20"/>
          <w:szCs w:val="20"/>
        </w:rPr>
        <w:t xml:space="preserve">Acuren Research and </w:t>
      </w:r>
      <w:r w:rsidR="00771D32">
        <w:rPr>
          <w:rFonts w:ascii="Times New Roman" w:hAnsi="Times New Roman" w:cs="Times New Roman"/>
          <w:sz w:val="20"/>
          <w:szCs w:val="20"/>
        </w:rPr>
        <w:t>Application Development</w:t>
      </w:r>
      <w:r w:rsidR="003C61E5">
        <w:rPr>
          <w:rFonts w:ascii="Times New Roman" w:hAnsi="Times New Roman" w:cs="Times New Roman"/>
          <w:sz w:val="20"/>
          <w:szCs w:val="20"/>
        </w:rPr>
        <w:t xml:space="preserve"> Group</w:t>
      </w:r>
      <w:r w:rsidR="00ED4B94">
        <w:rPr>
          <w:rFonts w:ascii="Times New Roman" w:hAnsi="Times New Roman" w:cs="Times New Roman"/>
          <w:sz w:val="20"/>
          <w:szCs w:val="20"/>
        </w:rPr>
        <w:t xml:space="preserve">, </w:t>
      </w:r>
      <w:r>
        <w:rPr>
          <w:rFonts w:ascii="Times New Roman" w:hAnsi="Times New Roman" w:cs="Times New Roman"/>
          <w:sz w:val="20"/>
          <w:szCs w:val="20"/>
        </w:rPr>
        <w:t>Cambridge</w:t>
      </w:r>
      <w:r w:rsidR="00ED4B94">
        <w:rPr>
          <w:rFonts w:ascii="Times New Roman" w:hAnsi="Times New Roman" w:cs="Times New Roman"/>
          <w:sz w:val="20"/>
          <w:szCs w:val="20"/>
        </w:rPr>
        <w:t>, Ontario, Canada</w:t>
      </w:r>
    </w:p>
    <w:p w14:paraId="6B7C80AF" w14:textId="19AFDE4A" w:rsidR="00ED4B94" w:rsidRPr="001D34DF" w:rsidRDefault="00ED4B94" w:rsidP="001D34DF">
      <w:pPr>
        <w:rPr>
          <w:rFonts w:ascii="Times New Roman" w:hAnsi="Times New Roman" w:cs="Times New Roman"/>
          <w:b/>
          <w:sz w:val="20"/>
          <w:szCs w:val="20"/>
        </w:rPr>
      </w:pPr>
      <w:r w:rsidRPr="001D34DF">
        <w:rPr>
          <w:rFonts w:ascii="Times New Roman" w:hAnsi="Times New Roman" w:cs="Times New Roman"/>
          <w:b/>
          <w:sz w:val="20"/>
          <w:szCs w:val="20"/>
        </w:rPr>
        <w:t>Abstract</w:t>
      </w:r>
    </w:p>
    <w:p w14:paraId="6F6ECB03" w14:textId="0DA31F2F" w:rsidR="00CF2E04" w:rsidRPr="001D34DF" w:rsidRDefault="00CF2E04" w:rsidP="001D34DF">
      <w:pPr>
        <w:jc w:val="both"/>
        <w:rPr>
          <w:rFonts w:ascii="Times New Roman" w:hAnsi="Times New Roman" w:cs="Times New Roman"/>
          <w:sz w:val="20"/>
          <w:szCs w:val="20"/>
        </w:rPr>
      </w:pPr>
      <w:r w:rsidRPr="001D34DF">
        <w:rPr>
          <w:rFonts w:ascii="Times New Roman" w:hAnsi="Times New Roman" w:cs="Times New Roman"/>
          <w:sz w:val="20"/>
          <w:szCs w:val="20"/>
        </w:rPr>
        <w:t xml:space="preserve">In recent years, there has been an increasing interest in the Full Matrix Capture (FMC) data acquisition method within the Non-Destructive Testing (NDT) industry. The FMC approach involves transmitting with each element in a phased array probe in sequence, while capturing the response with all elements. The captured data can be post-processed to produce detailed, high resolution images of the test piece, most commonly by applying the Total Focusing Method (TFM), which effectively focuses ultrasonic energy at every pixel. The resulting images are typically much easier to interpret than traditional phased array sweeps and can lead to </w:t>
      </w:r>
      <w:r w:rsidR="00182878">
        <w:rPr>
          <w:rFonts w:ascii="Times New Roman" w:hAnsi="Times New Roman" w:cs="Times New Roman"/>
          <w:sz w:val="20"/>
          <w:szCs w:val="20"/>
        </w:rPr>
        <w:t xml:space="preserve">a </w:t>
      </w:r>
      <w:r w:rsidRPr="001D34DF">
        <w:rPr>
          <w:rFonts w:ascii="Times New Roman" w:hAnsi="Times New Roman" w:cs="Times New Roman"/>
          <w:sz w:val="20"/>
          <w:szCs w:val="20"/>
        </w:rPr>
        <w:t>higher probability of detection of indications while decreasing data analysis time. It seems likely that FMC-TFM based systems will eventually come to dominate the NDT industry, provided that a proper calibration procedure can be developed to meet existing inspection codes. To this end, a novel, measurement based, calibration procedure developed by Acuren’s Research and Application development group is presented, implemented and assessed based on phased array ultrasonic code requirements. The results of the present study indicate that the proposed calibration procedure can effectively calibrate amplitudes close to the center of the aperture, though cannot meet existing code requirements over the entire aperture</w:t>
      </w:r>
      <w:r w:rsidR="001D34DF">
        <w:rPr>
          <w:rFonts w:ascii="Times New Roman" w:hAnsi="Times New Roman" w:cs="Times New Roman"/>
          <w:sz w:val="20"/>
          <w:szCs w:val="20"/>
        </w:rPr>
        <w:t xml:space="preserve"> for shallow targets</w:t>
      </w:r>
      <w:r w:rsidRPr="001D34DF">
        <w:rPr>
          <w:rFonts w:ascii="Times New Roman" w:hAnsi="Times New Roman" w:cs="Times New Roman"/>
          <w:sz w:val="20"/>
          <w:szCs w:val="20"/>
        </w:rPr>
        <w:t>. The source of the incomplete amplitude compensation is identified and further research to mitigate these effects are proposed.</w:t>
      </w:r>
    </w:p>
    <w:p w14:paraId="161BC757" w14:textId="12539006" w:rsidR="00ED4B94" w:rsidRPr="003E7F1C" w:rsidRDefault="002A32B8" w:rsidP="003E7F1C">
      <w:pPr>
        <w:pStyle w:val="ListParagraph"/>
        <w:numPr>
          <w:ilvl w:val="0"/>
          <w:numId w:val="2"/>
        </w:numPr>
        <w:rPr>
          <w:rFonts w:ascii="Times New Roman" w:hAnsi="Times New Roman" w:cs="Times New Roman"/>
          <w:b/>
          <w:sz w:val="20"/>
          <w:szCs w:val="20"/>
        </w:rPr>
      </w:pPr>
      <w:r w:rsidRPr="003E7F1C">
        <w:rPr>
          <w:rFonts w:ascii="Times New Roman" w:hAnsi="Times New Roman" w:cs="Times New Roman"/>
          <w:b/>
          <w:sz w:val="20"/>
          <w:szCs w:val="20"/>
        </w:rPr>
        <w:t>FMC – TFM Introduction</w:t>
      </w:r>
      <w:r w:rsidR="00B63AC0" w:rsidRPr="003E7F1C">
        <w:rPr>
          <w:rFonts w:ascii="Times New Roman" w:hAnsi="Times New Roman" w:cs="Times New Roman"/>
          <w:b/>
          <w:sz w:val="20"/>
          <w:szCs w:val="20"/>
        </w:rPr>
        <w:t xml:space="preserve"> </w:t>
      </w:r>
    </w:p>
    <w:p w14:paraId="184849E2" w14:textId="265B0EA9" w:rsidR="00126C16" w:rsidRDefault="00126C16" w:rsidP="00126C16">
      <w:pPr>
        <w:jc w:val="both"/>
        <w:rPr>
          <w:rFonts w:ascii="Times New Roman" w:hAnsi="Times New Roman" w:cs="Times New Roman"/>
          <w:sz w:val="20"/>
          <w:szCs w:val="20"/>
          <w:lang w:bidi="en-US"/>
        </w:rPr>
      </w:pPr>
      <w:r w:rsidRPr="00126C16">
        <w:rPr>
          <w:rFonts w:ascii="Times New Roman" w:hAnsi="Times New Roman" w:cs="Times New Roman"/>
          <w:sz w:val="20"/>
          <w:szCs w:val="20"/>
          <w:lang w:bidi="en-US"/>
        </w:rPr>
        <w:t>FMC data acquisition system makes full use of multi-element transducers in a pulse-echo mode. Each array element is used in both transmission and reception to generate an array of raw A-scans from every transmitter-receiver pair. This is achieved by stepping though elements for transmission</w:t>
      </w:r>
      <w:r w:rsidR="00182878">
        <w:rPr>
          <w:rFonts w:ascii="Times New Roman" w:hAnsi="Times New Roman" w:cs="Times New Roman"/>
          <w:sz w:val="20"/>
          <w:szCs w:val="20"/>
          <w:lang w:bidi="en-US"/>
        </w:rPr>
        <w:t>,</w:t>
      </w:r>
      <w:r w:rsidRPr="00126C16">
        <w:rPr>
          <w:rFonts w:ascii="Times New Roman" w:hAnsi="Times New Roman" w:cs="Times New Roman"/>
          <w:sz w:val="20"/>
          <w:szCs w:val="20"/>
          <w:lang w:bidi="en-US"/>
        </w:rPr>
        <w:t xml:space="preserve"> one at a time</w:t>
      </w:r>
      <w:r w:rsidR="00182878">
        <w:rPr>
          <w:rFonts w:ascii="Times New Roman" w:hAnsi="Times New Roman" w:cs="Times New Roman"/>
          <w:sz w:val="20"/>
          <w:szCs w:val="20"/>
          <w:lang w:bidi="en-US"/>
        </w:rPr>
        <w:t>,</w:t>
      </w:r>
      <w:r w:rsidRPr="00126C16">
        <w:rPr>
          <w:rFonts w:ascii="Times New Roman" w:hAnsi="Times New Roman" w:cs="Times New Roman"/>
          <w:sz w:val="20"/>
          <w:szCs w:val="20"/>
          <w:lang w:bidi="en-US"/>
        </w:rPr>
        <w:t xml:space="preserve"> and receiving on all elements. This transmission/reception sequence is illustrated in </w:t>
      </w:r>
      <w:r w:rsidR="00D97D45">
        <w:rPr>
          <w:rFonts w:ascii="Times New Roman" w:hAnsi="Times New Roman" w:cs="Times New Roman"/>
          <w:sz w:val="20"/>
          <w:szCs w:val="20"/>
          <w:lang w:bidi="en-US"/>
        </w:rPr>
        <w:fldChar w:fldCharType="begin"/>
      </w:r>
      <w:r w:rsidR="00D97D45">
        <w:rPr>
          <w:rFonts w:ascii="Times New Roman" w:hAnsi="Times New Roman" w:cs="Times New Roman"/>
          <w:sz w:val="20"/>
          <w:szCs w:val="20"/>
          <w:lang w:bidi="en-US"/>
        </w:rPr>
        <w:instrText xml:space="preserve"> REF _Ref515828969 \h </w:instrText>
      </w:r>
      <w:r w:rsidR="00D97D45">
        <w:rPr>
          <w:rFonts w:ascii="Times New Roman" w:hAnsi="Times New Roman" w:cs="Times New Roman"/>
          <w:sz w:val="20"/>
          <w:szCs w:val="20"/>
          <w:lang w:bidi="en-US"/>
        </w:rPr>
      </w:r>
      <w:r w:rsidR="00D97D45">
        <w:rPr>
          <w:rFonts w:ascii="Times New Roman" w:hAnsi="Times New Roman" w:cs="Times New Roman"/>
          <w:sz w:val="20"/>
          <w:szCs w:val="20"/>
          <w:lang w:bidi="en-US"/>
        </w:rPr>
        <w:fldChar w:fldCharType="separate"/>
      </w:r>
      <w:r w:rsidR="00D97D45">
        <w:t xml:space="preserve">Figure </w:t>
      </w:r>
      <w:r w:rsidR="00D97D45">
        <w:rPr>
          <w:noProof/>
        </w:rPr>
        <w:t>1</w:t>
      </w:r>
      <w:r w:rsidR="00D97D45">
        <w:rPr>
          <w:rFonts w:ascii="Times New Roman" w:hAnsi="Times New Roman" w:cs="Times New Roman"/>
          <w:sz w:val="20"/>
          <w:szCs w:val="20"/>
          <w:lang w:bidi="en-US"/>
        </w:rPr>
        <w:fldChar w:fldCharType="end"/>
      </w:r>
      <w:r w:rsidRPr="00126C16">
        <w:rPr>
          <w:rFonts w:ascii="Times New Roman" w:hAnsi="Times New Roman" w:cs="Times New Roman"/>
          <w:sz w:val="20"/>
          <w:szCs w:val="20"/>
          <w:lang w:bidi="en-US"/>
        </w:rPr>
        <w:t xml:space="preserve"> for a 4-element transducer which creates a 4×4 matrix of time-domain A-scans.</w:t>
      </w:r>
    </w:p>
    <w:p w14:paraId="63EA9AEB" w14:textId="77777777" w:rsidR="00126C16" w:rsidRDefault="00126C16" w:rsidP="00126C16">
      <w:pPr>
        <w:keepNext/>
        <w:jc w:val="center"/>
      </w:pPr>
      <w:r>
        <w:rPr>
          <w:noProof/>
          <w:color w:val="C00000"/>
          <w:lang w:eastAsia="zh-CN"/>
        </w:rPr>
        <w:drawing>
          <wp:inline distT="0" distB="0" distL="0" distR="0" wp14:anchorId="3B70E096" wp14:editId="77B1D114">
            <wp:extent cx="4753771" cy="2019300"/>
            <wp:effectExtent l="0" t="0" r="8890" b="0"/>
            <wp:docPr id="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4756012" cy="2020252"/>
                    </a:xfrm>
                    <a:prstGeom prst="rect">
                      <a:avLst/>
                    </a:prstGeom>
                    <a:noFill/>
                    <a:ln w="9525">
                      <a:noFill/>
                      <a:miter lim="800000"/>
                      <a:headEnd/>
                      <a:tailEnd/>
                    </a:ln>
                  </pic:spPr>
                </pic:pic>
              </a:graphicData>
            </a:graphic>
          </wp:inline>
        </w:drawing>
      </w:r>
    </w:p>
    <w:p w14:paraId="6C509929" w14:textId="5DFF1A2E" w:rsidR="006857EB" w:rsidRDefault="006857EB" w:rsidP="000B691F">
      <w:pPr>
        <w:pStyle w:val="Caption"/>
        <w:jc w:val="center"/>
        <w:rPr>
          <w:rFonts w:ascii="Times New Roman" w:hAnsi="Times New Roman" w:cs="Times New Roman"/>
          <w:sz w:val="20"/>
          <w:szCs w:val="20"/>
        </w:rPr>
      </w:pPr>
      <w:bookmarkStart w:id="0" w:name="_Ref515828969"/>
      <w:r>
        <w:t xml:space="preserve">Figure </w:t>
      </w:r>
      <w:r w:rsidR="008209BE">
        <w:fldChar w:fldCharType="begin"/>
      </w:r>
      <w:r w:rsidR="008209BE">
        <w:instrText xml:space="preserve"> SEQ Figure \* ARABIC </w:instrText>
      </w:r>
      <w:r w:rsidR="008209BE">
        <w:fldChar w:fldCharType="separate"/>
      </w:r>
      <w:r>
        <w:rPr>
          <w:noProof/>
        </w:rPr>
        <w:t>1</w:t>
      </w:r>
      <w:r w:rsidR="008209BE">
        <w:rPr>
          <w:noProof/>
        </w:rPr>
        <w:fldChar w:fldCharType="end"/>
      </w:r>
      <w:bookmarkEnd w:id="0"/>
      <w:r>
        <w:t xml:space="preserve"> FMC Acquisition Using a 4-Elemenet Probe.</w:t>
      </w:r>
    </w:p>
    <w:p w14:paraId="7669343A" w14:textId="67E6EF77" w:rsidR="002A32B8" w:rsidRDefault="002A32B8" w:rsidP="00E716B9">
      <w:pPr>
        <w:jc w:val="both"/>
        <w:rPr>
          <w:rFonts w:ascii="Times New Roman" w:hAnsi="Times New Roman" w:cs="Times New Roman"/>
          <w:sz w:val="20"/>
          <w:szCs w:val="20"/>
        </w:rPr>
      </w:pPr>
      <w:r w:rsidRPr="002A32B8">
        <w:rPr>
          <w:rFonts w:ascii="Times New Roman" w:hAnsi="Times New Roman" w:cs="Times New Roman"/>
          <w:sz w:val="20"/>
          <w:szCs w:val="20"/>
        </w:rPr>
        <w:t xml:space="preserve">The acquired A-scans are then synthetically focused at every point in the test piece to produce a high quality image using the Total Focusing Method. The TFM algorithm builds an image by first calculating time it takes for an ultrasonic wave to travel between each transmit/receive element pair to each pixel point in a domain and then assigning the amplitude corresponding to the calculated travel time from the A-scan to the corresponding pixel point. </w:t>
      </w:r>
      <w:r w:rsidR="00885F1C">
        <w:rPr>
          <w:rFonts w:ascii="Times New Roman" w:hAnsi="Times New Roman" w:cs="Times New Roman"/>
          <w:sz w:val="20"/>
          <w:szCs w:val="20"/>
        </w:rPr>
        <w:fldChar w:fldCharType="begin"/>
      </w:r>
      <w:r w:rsidR="00885F1C">
        <w:rPr>
          <w:rFonts w:ascii="Times New Roman" w:hAnsi="Times New Roman" w:cs="Times New Roman"/>
          <w:sz w:val="20"/>
          <w:szCs w:val="20"/>
        </w:rPr>
        <w:instrText xml:space="preserve"> REF _Ref515854788 \h </w:instrText>
      </w:r>
      <w:r w:rsidR="00885F1C">
        <w:rPr>
          <w:rFonts w:ascii="Times New Roman" w:hAnsi="Times New Roman" w:cs="Times New Roman"/>
          <w:sz w:val="20"/>
          <w:szCs w:val="20"/>
        </w:rPr>
      </w:r>
      <w:r w:rsidR="00885F1C">
        <w:rPr>
          <w:rFonts w:ascii="Times New Roman" w:hAnsi="Times New Roman" w:cs="Times New Roman"/>
          <w:sz w:val="20"/>
          <w:szCs w:val="20"/>
        </w:rPr>
        <w:fldChar w:fldCharType="separate"/>
      </w:r>
      <w:r w:rsidR="00885F1C">
        <w:t xml:space="preserve">Figure </w:t>
      </w:r>
      <w:r w:rsidR="00885F1C">
        <w:rPr>
          <w:noProof/>
        </w:rPr>
        <w:t>2</w:t>
      </w:r>
      <w:r w:rsidR="00885F1C">
        <w:rPr>
          <w:rFonts w:ascii="Times New Roman" w:hAnsi="Times New Roman" w:cs="Times New Roman"/>
          <w:sz w:val="20"/>
          <w:szCs w:val="20"/>
        </w:rPr>
        <w:fldChar w:fldCharType="end"/>
      </w:r>
      <w:r w:rsidRPr="002A32B8">
        <w:rPr>
          <w:rFonts w:ascii="Times New Roman" w:hAnsi="Times New Roman" w:cs="Times New Roman"/>
          <w:sz w:val="20"/>
          <w:szCs w:val="20"/>
        </w:rPr>
        <w:t xml:space="preserve"> </w:t>
      </w:r>
      <w:r w:rsidRPr="002A32B8">
        <w:rPr>
          <w:rFonts w:ascii="Times New Roman" w:hAnsi="Times New Roman" w:cs="Times New Roman"/>
          <w:sz w:val="20"/>
          <w:szCs w:val="20"/>
        </w:rPr>
        <w:lastRenderedPageBreak/>
        <w:t>illustrates the described imaging process for two pixel points (p and q) in a domain using A-scan recorded from 1-N element pair.</w:t>
      </w:r>
    </w:p>
    <w:p w14:paraId="0FF18EAB" w14:textId="77777777" w:rsidR="002A32B8" w:rsidRDefault="002A32B8" w:rsidP="002A32B8">
      <w:pPr>
        <w:keepNext/>
        <w:jc w:val="center"/>
      </w:pPr>
      <w:r>
        <w:rPr>
          <w:noProof/>
          <w:color w:val="C00000"/>
          <w:lang w:eastAsia="zh-CN"/>
        </w:rPr>
        <w:drawing>
          <wp:inline distT="0" distB="0" distL="0" distR="0" wp14:anchorId="40169384" wp14:editId="3D25FADB">
            <wp:extent cx="4646615" cy="1972048"/>
            <wp:effectExtent l="19050" t="0" r="1585" b="0"/>
            <wp:docPr id="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4651865" cy="1974276"/>
                    </a:xfrm>
                    <a:prstGeom prst="rect">
                      <a:avLst/>
                    </a:prstGeom>
                    <a:noFill/>
                    <a:ln w="9525">
                      <a:noFill/>
                      <a:miter lim="800000"/>
                      <a:headEnd/>
                      <a:tailEnd/>
                    </a:ln>
                  </pic:spPr>
                </pic:pic>
              </a:graphicData>
            </a:graphic>
          </wp:inline>
        </w:drawing>
      </w:r>
    </w:p>
    <w:p w14:paraId="1B2265D5" w14:textId="217D83A5" w:rsidR="002A32B8" w:rsidRDefault="006857EB" w:rsidP="002A32B8">
      <w:pPr>
        <w:pStyle w:val="Caption"/>
        <w:jc w:val="center"/>
      </w:pPr>
      <w:bookmarkStart w:id="1" w:name="_Ref515854788"/>
      <w:r>
        <w:t xml:space="preserve">Figure </w:t>
      </w:r>
      <w:r w:rsidR="008209BE">
        <w:fldChar w:fldCharType="begin"/>
      </w:r>
      <w:r w:rsidR="008209BE">
        <w:instrText xml:space="preserve"> SEQ Figure \* ARABIC </w:instrText>
      </w:r>
      <w:r w:rsidR="008209BE">
        <w:fldChar w:fldCharType="separate"/>
      </w:r>
      <w:r w:rsidR="000B691F">
        <w:rPr>
          <w:noProof/>
        </w:rPr>
        <w:t>2</w:t>
      </w:r>
      <w:r w:rsidR="008209BE">
        <w:rPr>
          <w:noProof/>
        </w:rPr>
        <w:fldChar w:fldCharType="end"/>
      </w:r>
      <w:bookmarkEnd w:id="1"/>
      <w:r>
        <w:t xml:space="preserve"> </w:t>
      </w:r>
      <w:r w:rsidR="002A32B8">
        <w:t xml:space="preserve"> Illustration of the Total Focusing Method.</w:t>
      </w:r>
    </w:p>
    <w:p w14:paraId="05BE3AB4" w14:textId="34DDE08B" w:rsidR="001E26FE" w:rsidRDefault="002A32B8" w:rsidP="001E26FE">
      <w:pPr>
        <w:jc w:val="both"/>
        <w:rPr>
          <w:rFonts w:ascii="Times New Roman" w:hAnsi="Times New Roman" w:cs="Times New Roman"/>
          <w:sz w:val="20"/>
          <w:szCs w:val="20"/>
          <w:lang w:bidi="en-US"/>
        </w:rPr>
      </w:pPr>
      <w:r w:rsidRPr="002A32B8">
        <w:rPr>
          <w:rFonts w:ascii="Times New Roman" w:hAnsi="Times New Roman" w:cs="Times New Roman"/>
          <w:sz w:val="20"/>
          <w:szCs w:val="20"/>
          <w:lang w:bidi="en-US"/>
        </w:rPr>
        <w:t xml:space="preserve">Once all of the possible image frames are rendered using all transmitting-receiving pairs (N×N frames), they are stacked together to create the final image. </w:t>
      </w:r>
      <w:r w:rsidR="001E26FE">
        <w:rPr>
          <w:rFonts w:ascii="Times New Roman" w:hAnsi="Times New Roman" w:cs="Times New Roman"/>
          <w:sz w:val="20"/>
          <w:szCs w:val="20"/>
          <w:lang w:bidi="en-US"/>
        </w:rPr>
        <w:t>The image intensity using the stacking process for any pixel point in the domain (with x and y coordinates) can be presented as shown in equation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2"/>
        <w:gridCol w:w="1428"/>
      </w:tblGrid>
      <w:tr w:rsidR="00E716B9" w14:paraId="18BAEF00" w14:textId="77777777" w:rsidTr="00FD11CC">
        <w:tc>
          <w:tcPr>
            <w:tcW w:w="8118" w:type="dxa"/>
          </w:tcPr>
          <w:p w14:paraId="3BB6AAC7" w14:textId="56E0CF3F" w:rsidR="00EB731E" w:rsidRDefault="00EB731E" w:rsidP="00E716B9">
            <w:pPr>
              <w:jc w:val="center"/>
              <w:rPr>
                <w:rFonts w:ascii="Times New Roman" w:hAnsi="Times New Roman" w:cs="Times New Roman"/>
                <w:sz w:val="20"/>
                <w:szCs w:val="20"/>
                <w:lang w:bidi="en-US"/>
              </w:rPr>
            </w:pPr>
            <m:oMathPara>
              <m:oMath>
                <m:r>
                  <w:rPr>
                    <w:rFonts w:ascii="Cambria Math" w:hAnsi="Cambria Math" w:cs="Times New Roman"/>
                    <w:sz w:val="20"/>
                    <w:szCs w:val="20"/>
                    <w:lang w:bidi="en-US"/>
                  </w:rPr>
                  <m:t>I</m:t>
                </m:r>
                <m:d>
                  <m:dPr>
                    <m:ctrlPr>
                      <w:rPr>
                        <w:rFonts w:ascii="Cambria Math" w:hAnsi="Cambria Math" w:cs="Times New Roman"/>
                        <w:i/>
                        <w:sz w:val="20"/>
                        <w:szCs w:val="20"/>
                        <w:lang w:bidi="en-US"/>
                      </w:rPr>
                    </m:ctrlPr>
                  </m:dPr>
                  <m:e>
                    <m:r>
                      <w:rPr>
                        <w:rFonts w:ascii="Cambria Math" w:hAnsi="Cambria Math" w:cs="Times New Roman"/>
                        <w:sz w:val="20"/>
                        <w:szCs w:val="20"/>
                        <w:lang w:bidi="en-US"/>
                      </w:rPr>
                      <m:t>x,y</m:t>
                    </m:r>
                  </m:e>
                </m:d>
                <m:r>
                  <w:rPr>
                    <w:rFonts w:ascii="Cambria Math" w:hAnsi="Cambria Math" w:cs="Times New Roman"/>
                    <w:sz w:val="20"/>
                    <w:szCs w:val="20"/>
                    <w:lang w:bidi="en-US"/>
                  </w:rPr>
                  <m:t>=</m:t>
                </m:r>
                <m:nary>
                  <m:naryPr>
                    <m:chr m:val="∑"/>
                    <m:limLoc m:val="undOvr"/>
                    <m:ctrlPr>
                      <w:rPr>
                        <w:rFonts w:ascii="Cambria Math" w:hAnsi="Cambria Math" w:cs="Times New Roman"/>
                        <w:i/>
                        <w:sz w:val="20"/>
                        <w:szCs w:val="20"/>
                        <w:lang w:bidi="en-US"/>
                      </w:rPr>
                    </m:ctrlPr>
                  </m:naryPr>
                  <m:sub>
                    <m:r>
                      <w:rPr>
                        <w:rFonts w:ascii="Cambria Math" w:hAnsi="Cambria Math" w:cs="Times New Roman"/>
                        <w:sz w:val="20"/>
                        <w:szCs w:val="20"/>
                        <w:lang w:bidi="en-US"/>
                      </w:rPr>
                      <m:t>m=1</m:t>
                    </m:r>
                  </m:sub>
                  <m:sup>
                    <m:r>
                      <w:rPr>
                        <w:rFonts w:ascii="Cambria Math" w:hAnsi="Cambria Math" w:cs="Times New Roman"/>
                        <w:sz w:val="20"/>
                        <w:szCs w:val="20"/>
                        <w:lang w:bidi="en-US"/>
                      </w:rPr>
                      <m:t>N</m:t>
                    </m:r>
                  </m:sup>
                  <m:e>
                    <m:nary>
                      <m:naryPr>
                        <m:chr m:val="∑"/>
                        <m:limLoc m:val="undOvr"/>
                        <m:ctrlPr>
                          <w:rPr>
                            <w:rFonts w:ascii="Cambria Math" w:hAnsi="Cambria Math" w:cs="Times New Roman"/>
                            <w:i/>
                            <w:sz w:val="20"/>
                            <w:szCs w:val="20"/>
                            <w:lang w:bidi="en-US"/>
                          </w:rPr>
                        </m:ctrlPr>
                      </m:naryPr>
                      <m:sub>
                        <m:r>
                          <w:rPr>
                            <w:rFonts w:ascii="Cambria Math" w:hAnsi="Cambria Math" w:cs="Times New Roman"/>
                            <w:sz w:val="20"/>
                            <w:szCs w:val="20"/>
                            <w:lang w:bidi="en-US"/>
                          </w:rPr>
                          <m:t>n=1</m:t>
                        </m:r>
                      </m:sub>
                      <m:sup>
                        <m:r>
                          <w:rPr>
                            <w:rFonts w:ascii="Cambria Math" w:hAnsi="Cambria Math" w:cs="Times New Roman"/>
                            <w:sz w:val="20"/>
                            <w:szCs w:val="20"/>
                            <w:lang w:bidi="en-US"/>
                          </w:rPr>
                          <m:t>N</m:t>
                        </m:r>
                      </m:sup>
                      <m:e>
                        <m:sSub>
                          <m:sSubPr>
                            <m:ctrlPr>
                              <w:rPr>
                                <w:rFonts w:ascii="Cambria Math" w:hAnsi="Cambria Math" w:cs="Times New Roman"/>
                                <w:i/>
                                <w:sz w:val="20"/>
                                <w:szCs w:val="20"/>
                                <w:lang w:bidi="en-US"/>
                              </w:rPr>
                            </m:ctrlPr>
                          </m:sSubPr>
                          <m:e>
                            <m:r>
                              <w:rPr>
                                <w:rFonts w:ascii="Cambria Math" w:hAnsi="Cambria Math" w:cs="Times New Roman"/>
                                <w:sz w:val="20"/>
                                <w:szCs w:val="20"/>
                                <w:lang w:bidi="en-US"/>
                              </w:rPr>
                              <m:t>A</m:t>
                            </m:r>
                          </m:e>
                          <m:sub>
                            <m:r>
                              <w:rPr>
                                <w:rFonts w:ascii="Cambria Math" w:hAnsi="Cambria Math" w:cs="Times New Roman"/>
                                <w:sz w:val="20"/>
                                <w:szCs w:val="20"/>
                                <w:lang w:bidi="en-US"/>
                              </w:rPr>
                              <m:t>mn</m:t>
                            </m:r>
                          </m:sub>
                        </m:sSub>
                        <m:r>
                          <w:rPr>
                            <w:rFonts w:ascii="Cambria Math" w:hAnsi="Cambria Math" w:cs="Times New Roman"/>
                            <w:sz w:val="20"/>
                            <w:szCs w:val="20"/>
                            <w:lang w:bidi="en-US"/>
                          </w:rPr>
                          <m:t>(</m:t>
                        </m:r>
                        <m:d>
                          <m:dPr>
                            <m:ctrlPr>
                              <w:rPr>
                                <w:rFonts w:ascii="Cambria Math" w:hAnsi="Cambria Math" w:cs="Times New Roman"/>
                                <w:i/>
                                <w:sz w:val="20"/>
                                <w:szCs w:val="20"/>
                                <w:lang w:bidi="en-US"/>
                              </w:rPr>
                            </m:ctrlPr>
                          </m:dPr>
                          <m:e>
                            <m:sSub>
                              <m:sSubPr>
                                <m:ctrlPr>
                                  <w:rPr>
                                    <w:rFonts w:ascii="Cambria Math" w:hAnsi="Cambria Math" w:cs="Times New Roman"/>
                                    <w:i/>
                                    <w:sz w:val="20"/>
                                    <w:szCs w:val="20"/>
                                    <w:lang w:bidi="en-US"/>
                                  </w:rPr>
                                </m:ctrlPr>
                              </m:sSubPr>
                              <m:e>
                                <m:r>
                                  <w:rPr>
                                    <w:rFonts w:ascii="Cambria Math" w:hAnsi="Cambria Math" w:cs="Times New Roman"/>
                                    <w:sz w:val="20"/>
                                    <w:szCs w:val="20"/>
                                    <w:lang w:bidi="en-US"/>
                                  </w:rPr>
                                  <m:t>d</m:t>
                                </m:r>
                              </m:e>
                              <m:sub>
                                <m:r>
                                  <w:rPr>
                                    <w:rFonts w:ascii="Cambria Math" w:hAnsi="Cambria Math" w:cs="Times New Roman"/>
                                    <w:sz w:val="20"/>
                                    <w:szCs w:val="20"/>
                                    <w:lang w:bidi="en-US"/>
                                  </w:rPr>
                                  <m:t>m,</m:t>
                                </m:r>
                                <m:d>
                                  <m:dPr>
                                    <m:ctrlPr>
                                      <w:rPr>
                                        <w:rFonts w:ascii="Cambria Math" w:hAnsi="Cambria Math" w:cs="Times New Roman"/>
                                        <w:i/>
                                        <w:sz w:val="20"/>
                                        <w:szCs w:val="20"/>
                                        <w:lang w:bidi="en-US"/>
                                      </w:rPr>
                                    </m:ctrlPr>
                                  </m:dPr>
                                  <m:e>
                                    <m:r>
                                      <w:rPr>
                                        <w:rFonts w:ascii="Cambria Math" w:hAnsi="Cambria Math" w:cs="Times New Roman"/>
                                        <w:sz w:val="20"/>
                                        <w:szCs w:val="20"/>
                                        <w:lang w:bidi="en-US"/>
                                      </w:rPr>
                                      <m:t>x,y</m:t>
                                    </m:r>
                                  </m:e>
                                </m:d>
                              </m:sub>
                            </m:sSub>
                            <m:r>
                              <w:rPr>
                                <w:rFonts w:ascii="Cambria Math" w:hAnsi="Cambria Math" w:cs="Times New Roman"/>
                                <w:sz w:val="20"/>
                                <w:szCs w:val="20"/>
                                <w:lang w:bidi="en-US"/>
                              </w:rPr>
                              <m:t>+</m:t>
                            </m:r>
                            <m:sSub>
                              <m:sSubPr>
                                <m:ctrlPr>
                                  <w:rPr>
                                    <w:rFonts w:ascii="Cambria Math" w:hAnsi="Cambria Math" w:cs="Times New Roman"/>
                                    <w:i/>
                                    <w:sz w:val="20"/>
                                    <w:szCs w:val="20"/>
                                    <w:lang w:bidi="en-US"/>
                                  </w:rPr>
                                </m:ctrlPr>
                              </m:sSubPr>
                              <m:e>
                                <m:r>
                                  <w:rPr>
                                    <w:rFonts w:ascii="Cambria Math" w:hAnsi="Cambria Math" w:cs="Times New Roman"/>
                                    <w:sz w:val="20"/>
                                    <w:szCs w:val="20"/>
                                    <w:lang w:bidi="en-US"/>
                                  </w:rPr>
                                  <m:t>d</m:t>
                                </m:r>
                              </m:e>
                              <m:sub>
                                <m:r>
                                  <w:rPr>
                                    <w:rFonts w:ascii="Cambria Math" w:hAnsi="Cambria Math" w:cs="Times New Roman"/>
                                    <w:sz w:val="20"/>
                                    <w:szCs w:val="20"/>
                                    <w:lang w:bidi="en-US"/>
                                  </w:rPr>
                                  <m:t>n,</m:t>
                                </m:r>
                                <m:d>
                                  <m:dPr>
                                    <m:ctrlPr>
                                      <w:rPr>
                                        <w:rFonts w:ascii="Cambria Math" w:hAnsi="Cambria Math" w:cs="Times New Roman"/>
                                        <w:i/>
                                        <w:sz w:val="20"/>
                                        <w:szCs w:val="20"/>
                                        <w:lang w:bidi="en-US"/>
                                      </w:rPr>
                                    </m:ctrlPr>
                                  </m:dPr>
                                  <m:e>
                                    <m:r>
                                      <w:rPr>
                                        <w:rFonts w:ascii="Cambria Math" w:hAnsi="Cambria Math" w:cs="Times New Roman"/>
                                        <w:sz w:val="20"/>
                                        <w:szCs w:val="20"/>
                                        <w:lang w:bidi="en-US"/>
                                      </w:rPr>
                                      <m:t>x,y</m:t>
                                    </m:r>
                                  </m:e>
                                </m:d>
                              </m:sub>
                            </m:sSub>
                          </m:e>
                        </m:d>
                        <m:r>
                          <w:rPr>
                            <w:rFonts w:ascii="Cambria Math" w:hAnsi="Cambria Math" w:cs="Times New Roman"/>
                            <w:sz w:val="20"/>
                            <w:szCs w:val="20"/>
                            <w:lang w:bidi="en-US"/>
                          </w:rPr>
                          <m:t>/V)</m:t>
                        </m:r>
                      </m:e>
                    </m:nary>
                  </m:e>
                </m:nary>
              </m:oMath>
            </m:oMathPara>
          </w:p>
          <w:p w14:paraId="684586B5" w14:textId="67301B7E" w:rsidR="00E716B9" w:rsidRDefault="00E716B9" w:rsidP="00E716B9">
            <w:pPr>
              <w:jc w:val="center"/>
              <w:rPr>
                <w:rFonts w:ascii="Times New Roman" w:hAnsi="Times New Roman" w:cs="Times New Roman"/>
                <w:sz w:val="20"/>
                <w:szCs w:val="20"/>
                <w:lang w:bidi="en-US"/>
              </w:rPr>
            </w:pPr>
          </w:p>
        </w:tc>
        <w:tc>
          <w:tcPr>
            <w:tcW w:w="1458" w:type="dxa"/>
          </w:tcPr>
          <w:p w14:paraId="525ABDDA" w14:textId="77777777" w:rsidR="00E716B9" w:rsidRDefault="00E716B9" w:rsidP="001E26FE">
            <w:pPr>
              <w:jc w:val="both"/>
              <w:rPr>
                <w:rFonts w:ascii="Times New Roman" w:hAnsi="Times New Roman" w:cs="Times New Roman"/>
                <w:sz w:val="20"/>
                <w:szCs w:val="20"/>
                <w:lang w:bidi="en-US"/>
              </w:rPr>
            </w:pPr>
          </w:p>
          <w:p w14:paraId="4E4DC63D" w14:textId="10D3D95B" w:rsidR="00E716B9" w:rsidRDefault="00E716B9" w:rsidP="001E26FE">
            <w:pPr>
              <w:jc w:val="both"/>
              <w:rPr>
                <w:rFonts w:ascii="Times New Roman" w:hAnsi="Times New Roman" w:cs="Times New Roman"/>
                <w:sz w:val="20"/>
                <w:szCs w:val="20"/>
                <w:lang w:bidi="en-US"/>
              </w:rPr>
            </w:pPr>
            <w:r>
              <w:rPr>
                <w:rFonts w:ascii="Times New Roman" w:hAnsi="Times New Roman" w:cs="Times New Roman"/>
                <w:sz w:val="20"/>
                <w:szCs w:val="20"/>
                <w:lang w:bidi="en-US"/>
              </w:rPr>
              <w:t>Eq. 1</w:t>
            </w:r>
          </w:p>
        </w:tc>
      </w:tr>
    </w:tbl>
    <w:p w14:paraId="781FF9DE" w14:textId="2959F61A" w:rsidR="002A32B8" w:rsidRDefault="00E716B9" w:rsidP="00E716B9">
      <w:pPr>
        <w:jc w:val="both"/>
        <w:rPr>
          <w:rFonts w:ascii="Times New Roman" w:hAnsi="Times New Roman" w:cs="Times New Roman"/>
          <w:sz w:val="20"/>
          <w:szCs w:val="20"/>
          <w:lang w:bidi="en-US"/>
        </w:rPr>
      </w:pPr>
      <w:r>
        <w:rPr>
          <w:rFonts w:ascii="Times New Roman" w:hAnsi="Times New Roman" w:cs="Times New Roman"/>
          <w:sz w:val="20"/>
          <w:szCs w:val="20"/>
          <w:lang w:bidi="en-US"/>
        </w:rPr>
        <w:t>Using the above stacking routine, h</w:t>
      </w:r>
      <w:r w:rsidR="002A32B8" w:rsidRPr="002A32B8">
        <w:rPr>
          <w:rFonts w:ascii="Times New Roman" w:hAnsi="Times New Roman" w:cs="Times New Roman"/>
          <w:sz w:val="20"/>
          <w:szCs w:val="20"/>
          <w:lang w:bidi="en-US"/>
        </w:rPr>
        <w:t xml:space="preserve">igh amplitude values get stacked at locations where reflectors are present while very low amplitudes get stacked at locations where no reflectors exist. This procedure results in a very sharp, high quality image, owing to the fact that all of the collected A-scans are effectively focused at every pixel point in the domain. </w:t>
      </w:r>
      <w:r w:rsidR="00885F1C">
        <w:rPr>
          <w:rFonts w:ascii="Times New Roman" w:hAnsi="Times New Roman" w:cs="Times New Roman"/>
          <w:sz w:val="20"/>
          <w:szCs w:val="20"/>
          <w:lang w:bidi="en-US"/>
        </w:rPr>
        <w:fldChar w:fldCharType="begin"/>
      </w:r>
      <w:r w:rsidR="00885F1C">
        <w:rPr>
          <w:rFonts w:ascii="Times New Roman" w:hAnsi="Times New Roman" w:cs="Times New Roman"/>
          <w:sz w:val="20"/>
          <w:szCs w:val="20"/>
          <w:lang w:bidi="en-US"/>
        </w:rPr>
        <w:instrText xml:space="preserve"> REF _Ref515854807 \h </w:instrText>
      </w:r>
      <w:r w:rsidR="00885F1C">
        <w:rPr>
          <w:rFonts w:ascii="Times New Roman" w:hAnsi="Times New Roman" w:cs="Times New Roman"/>
          <w:sz w:val="20"/>
          <w:szCs w:val="20"/>
          <w:lang w:bidi="en-US"/>
        </w:rPr>
      </w:r>
      <w:r w:rsidR="00885F1C">
        <w:rPr>
          <w:rFonts w:ascii="Times New Roman" w:hAnsi="Times New Roman" w:cs="Times New Roman"/>
          <w:sz w:val="20"/>
          <w:szCs w:val="20"/>
          <w:lang w:bidi="en-US"/>
        </w:rPr>
        <w:fldChar w:fldCharType="separate"/>
      </w:r>
      <w:r w:rsidR="00885F1C">
        <w:t xml:space="preserve">Figure </w:t>
      </w:r>
      <w:r w:rsidR="00885F1C">
        <w:rPr>
          <w:noProof/>
        </w:rPr>
        <w:t>3</w:t>
      </w:r>
      <w:r w:rsidR="00885F1C">
        <w:rPr>
          <w:rFonts w:ascii="Times New Roman" w:hAnsi="Times New Roman" w:cs="Times New Roman"/>
          <w:sz w:val="20"/>
          <w:szCs w:val="20"/>
          <w:lang w:bidi="en-US"/>
        </w:rPr>
        <w:fldChar w:fldCharType="end"/>
      </w:r>
      <w:r w:rsidR="002A32B8" w:rsidRPr="002A32B8">
        <w:rPr>
          <w:rFonts w:ascii="Times New Roman" w:hAnsi="Times New Roman" w:cs="Times New Roman"/>
          <w:sz w:val="20"/>
          <w:szCs w:val="20"/>
          <w:lang w:bidi="en-US"/>
        </w:rPr>
        <w:t xml:space="preserve"> shows the difference between a TFM </w:t>
      </w:r>
      <w:r w:rsidR="00765194" w:rsidRPr="002A32B8">
        <w:rPr>
          <w:rFonts w:ascii="Times New Roman" w:hAnsi="Times New Roman" w:cs="Times New Roman"/>
          <w:sz w:val="20"/>
          <w:szCs w:val="20"/>
          <w:lang w:bidi="en-US"/>
        </w:rPr>
        <w:t>images</w:t>
      </w:r>
      <w:r w:rsidR="002A32B8" w:rsidRPr="002A32B8">
        <w:rPr>
          <w:rFonts w:ascii="Times New Roman" w:hAnsi="Times New Roman" w:cs="Times New Roman"/>
          <w:sz w:val="20"/>
          <w:szCs w:val="20"/>
          <w:lang w:bidi="en-US"/>
        </w:rPr>
        <w:t xml:space="preserve"> built using a single Frame (1 Transmitting Element, N receiving Elements) to a TFM image built by stacking N frames (N Transmitting Elements, N receiving Elements).</w:t>
      </w:r>
    </w:p>
    <w:p w14:paraId="7B4319C2" w14:textId="31AEFF68" w:rsidR="00477D35" w:rsidRDefault="00477D35" w:rsidP="00477D35">
      <w:pPr>
        <w:jc w:val="both"/>
        <w:rPr>
          <w:rFonts w:ascii="Times New Roman" w:hAnsi="Times New Roman" w:cs="Times New Roman"/>
          <w:sz w:val="20"/>
          <w:szCs w:val="20"/>
          <w:lang w:bidi="en-US"/>
        </w:rPr>
      </w:pPr>
      <w:r>
        <w:rPr>
          <w:rFonts w:ascii="Times New Roman" w:hAnsi="Times New Roman" w:cs="Times New Roman"/>
          <w:sz w:val="20"/>
          <w:szCs w:val="20"/>
          <w:lang w:bidi="en-US"/>
        </w:rPr>
        <w:fldChar w:fldCharType="begin"/>
      </w:r>
      <w:r>
        <w:rPr>
          <w:rFonts w:ascii="Times New Roman" w:hAnsi="Times New Roman" w:cs="Times New Roman"/>
          <w:sz w:val="20"/>
          <w:szCs w:val="20"/>
          <w:lang w:bidi="en-US"/>
        </w:rPr>
        <w:instrText xml:space="preserve"> REF _Ref515854807 \h </w:instrText>
      </w:r>
      <w:r>
        <w:rPr>
          <w:rFonts w:ascii="Times New Roman" w:hAnsi="Times New Roman" w:cs="Times New Roman"/>
          <w:sz w:val="20"/>
          <w:szCs w:val="20"/>
          <w:lang w:bidi="en-US"/>
        </w:rPr>
      </w:r>
      <w:r>
        <w:rPr>
          <w:rFonts w:ascii="Times New Roman" w:hAnsi="Times New Roman" w:cs="Times New Roman"/>
          <w:sz w:val="20"/>
          <w:szCs w:val="20"/>
          <w:lang w:bidi="en-US"/>
        </w:rPr>
        <w:fldChar w:fldCharType="separate"/>
      </w:r>
      <w:r>
        <w:t xml:space="preserve">Figure </w:t>
      </w:r>
      <w:r>
        <w:rPr>
          <w:noProof/>
        </w:rPr>
        <w:t>3</w:t>
      </w:r>
      <w:r>
        <w:rPr>
          <w:rFonts w:ascii="Times New Roman" w:hAnsi="Times New Roman" w:cs="Times New Roman"/>
          <w:sz w:val="20"/>
          <w:szCs w:val="20"/>
          <w:lang w:bidi="en-US"/>
        </w:rPr>
        <w:fldChar w:fldCharType="end"/>
      </w:r>
      <w:r w:rsidRPr="007F3F9F">
        <w:rPr>
          <w:rFonts w:ascii="Times New Roman" w:hAnsi="Times New Roman" w:cs="Times New Roman"/>
          <w:sz w:val="20"/>
          <w:szCs w:val="20"/>
          <w:lang w:bidi="en-US"/>
        </w:rPr>
        <w:t xml:space="preserve"> shows that, although a sharp, high quality image has been obtained by application of the TFM, image intensities are not uniform across the imaging range. The four indications originate from holes which were the same size and differing only in terms of their relative position with respect to the center of array aperture. This can be largely explained by the effects of element directivity and beam spread. Ultrasonic energy decreases away from the center of a transmitting element – this effect is referred to as element directivity. As a consequence of directivity, reflectors are insonified with decreasing levels of energy, the farther they are from an element’s central axis (as measured by angle with respect to the element’s centerline). In addition to the effects of directivity, ultrasonic energy decreases with distance from the element’s surface. The loss of energy with increased travel path is due to the combined effects beam spread – caused by the wave front spreading out to cover larger volumes as the wave progresses, and material attenuation due to scattering, and dissipative sources. In steels and most other commonly inspected materials, the loss of energy with travel path is dominated by the beam spread effect. Both directivity and Beam Spread lead to the distribution of ultrasonic energy, generated by an element to be non-uniform over the inspection region.</w:t>
      </w:r>
    </w:p>
    <w:p w14:paraId="58A6F788" w14:textId="346D134C" w:rsidR="002A32B8" w:rsidRDefault="00894419" w:rsidP="002A32B8">
      <w:pPr>
        <w:keepNext/>
        <w:jc w:val="both"/>
      </w:pPr>
      <w:r>
        <w:rPr>
          <w:noProof/>
          <w:lang w:eastAsia="zh-CN"/>
        </w:rPr>
        <w:lastRenderedPageBreak/>
        <w:drawing>
          <wp:inline distT="0" distB="0" distL="0" distR="0" wp14:anchorId="578A0CFF" wp14:editId="4F2659C1">
            <wp:extent cx="5943600" cy="1895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95475"/>
                    </a:xfrm>
                    <a:prstGeom prst="rect">
                      <a:avLst/>
                    </a:prstGeom>
                  </pic:spPr>
                </pic:pic>
              </a:graphicData>
            </a:graphic>
          </wp:inline>
        </w:drawing>
      </w:r>
    </w:p>
    <w:p w14:paraId="305274E5" w14:textId="67AB7636" w:rsidR="002A32B8" w:rsidRDefault="006857EB" w:rsidP="002A32B8">
      <w:pPr>
        <w:pStyle w:val="Caption"/>
        <w:jc w:val="center"/>
        <w:rPr>
          <w:rFonts w:ascii="Times New Roman" w:hAnsi="Times New Roman" w:cs="Times New Roman"/>
          <w:sz w:val="20"/>
          <w:szCs w:val="20"/>
          <w:lang w:bidi="en-US"/>
        </w:rPr>
      </w:pPr>
      <w:bookmarkStart w:id="2" w:name="_Ref515854807"/>
      <w:r>
        <w:t xml:space="preserve">Figure </w:t>
      </w:r>
      <w:r w:rsidR="008209BE">
        <w:fldChar w:fldCharType="begin"/>
      </w:r>
      <w:r w:rsidR="008209BE">
        <w:instrText xml:space="preserve"> SEQ Figure \* ARABIC </w:instrText>
      </w:r>
      <w:r w:rsidR="008209BE">
        <w:fldChar w:fldCharType="separate"/>
      </w:r>
      <w:r w:rsidR="000B691F">
        <w:rPr>
          <w:noProof/>
        </w:rPr>
        <w:t>3</w:t>
      </w:r>
      <w:r w:rsidR="008209BE">
        <w:rPr>
          <w:noProof/>
        </w:rPr>
        <w:fldChar w:fldCharType="end"/>
      </w:r>
      <w:bookmarkEnd w:id="2"/>
      <w:r>
        <w:t xml:space="preserve"> </w:t>
      </w:r>
      <w:r w:rsidR="002A32B8">
        <w:t xml:space="preserve"> Effect of Stacking TFM Frames.</w:t>
      </w:r>
    </w:p>
    <w:p w14:paraId="6F94615E" w14:textId="5C292C17" w:rsidR="00294735" w:rsidRDefault="00294735" w:rsidP="00E53B88">
      <w:pPr>
        <w:jc w:val="both"/>
        <w:rPr>
          <w:rFonts w:ascii="Times New Roman" w:hAnsi="Times New Roman" w:cs="Times New Roman"/>
          <w:sz w:val="20"/>
          <w:szCs w:val="20"/>
        </w:rPr>
      </w:pPr>
      <w:r>
        <w:rPr>
          <w:rFonts w:ascii="Times New Roman" w:hAnsi="Times New Roman" w:cs="Times New Roman"/>
          <w:sz w:val="20"/>
          <w:szCs w:val="20"/>
        </w:rPr>
        <w:t xml:space="preserve">It can be seen in </w:t>
      </w:r>
      <w:r w:rsidR="00885F1C">
        <w:rPr>
          <w:rFonts w:ascii="Times New Roman" w:hAnsi="Times New Roman" w:cs="Times New Roman"/>
          <w:sz w:val="20"/>
          <w:szCs w:val="20"/>
        </w:rPr>
        <w:fldChar w:fldCharType="begin"/>
      </w:r>
      <w:r w:rsidR="00885F1C">
        <w:rPr>
          <w:rFonts w:ascii="Times New Roman" w:hAnsi="Times New Roman" w:cs="Times New Roman"/>
          <w:sz w:val="20"/>
          <w:szCs w:val="20"/>
        </w:rPr>
        <w:instrText xml:space="preserve"> REF _Ref515854807 \h </w:instrText>
      </w:r>
      <w:r w:rsidR="00885F1C">
        <w:rPr>
          <w:rFonts w:ascii="Times New Roman" w:hAnsi="Times New Roman" w:cs="Times New Roman"/>
          <w:sz w:val="20"/>
          <w:szCs w:val="20"/>
        </w:rPr>
      </w:r>
      <w:r w:rsidR="00885F1C">
        <w:rPr>
          <w:rFonts w:ascii="Times New Roman" w:hAnsi="Times New Roman" w:cs="Times New Roman"/>
          <w:sz w:val="20"/>
          <w:szCs w:val="20"/>
        </w:rPr>
        <w:fldChar w:fldCharType="separate"/>
      </w:r>
      <w:r w:rsidR="00885F1C">
        <w:t xml:space="preserve">Figure </w:t>
      </w:r>
      <w:r w:rsidR="00885F1C">
        <w:rPr>
          <w:noProof/>
        </w:rPr>
        <w:t>3</w:t>
      </w:r>
      <w:r w:rsidR="00885F1C">
        <w:rPr>
          <w:rFonts w:ascii="Times New Roman" w:hAnsi="Times New Roman" w:cs="Times New Roman"/>
          <w:sz w:val="20"/>
          <w:szCs w:val="20"/>
        </w:rPr>
        <w:fldChar w:fldCharType="end"/>
      </w:r>
      <w:r>
        <w:rPr>
          <w:rFonts w:ascii="Times New Roman" w:hAnsi="Times New Roman" w:cs="Times New Roman"/>
          <w:sz w:val="20"/>
          <w:szCs w:val="20"/>
        </w:rPr>
        <w:t xml:space="preserve"> </w:t>
      </w:r>
      <w:r w:rsidR="00DC36D6">
        <w:rPr>
          <w:rFonts w:ascii="Times New Roman" w:hAnsi="Times New Roman" w:cs="Times New Roman"/>
          <w:sz w:val="20"/>
          <w:szCs w:val="20"/>
        </w:rPr>
        <w:t xml:space="preserve">that the holes near the center of the aperture </w:t>
      </w:r>
      <w:r w:rsidR="008566CC">
        <w:rPr>
          <w:rFonts w:ascii="Times New Roman" w:hAnsi="Times New Roman" w:cs="Times New Roman"/>
          <w:sz w:val="20"/>
          <w:szCs w:val="20"/>
        </w:rPr>
        <w:t xml:space="preserve">are covered by all elements with relatively small angles with respect to each element’s centerline – this causes the middle holes to be struck with higher energy </w:t>
      </w:r>
      <w:r w:rsidR="009B60FB">
        <w:rPr>
          <w:rFonts w:ascii="Times New Roman" w:hAnsi="Times New Roman" w:cs="Times New Roman"/>
          <w:sz w:val="20"/>
          <w:szCs w:val="20"/>
        </w:rPr>
        <w:t>from each element as compared to</w:t>
      </w:r>
      <w:r w:rsidR="008566CC">
        <w:rPr>
          <w:rFonts w:ascii="Times New Roman" w:hAnsi="Times New Roman" w:cs="Times New Roman"/>
          <w:sz w:val="20"/>
          <w:szCs w:val="20"/>
        </w:rPr>
        <w:t xml:space="preserve"> </w:t>
      </w:r>
      <w:r w:rsidR="00E36269">
        <w:rPr>
          <w:rFonts w:ascii="Times New Roman" w:hAnsi="Times New Roman" w:cs="Times New Roman"/>
          <w:sz w:val="20"/>
          <w:szCs w:val="20"/>
        </w:rPr>
        <w:t xml:space="preserve">the holes located at the edge of the </w:t>
      </w:r>
      <w:r w:rsidR="008566CC">
        <w:rPr>
          <w:rFonts w:ascii="Times New Roman" w:hAnsi="Times New Roman" w:cs="Times New Roman"/>
          <w:sz w:val="20"/>
          <w:szCs w:val="20"/>
        </w:rPr>
        <w:t>aperture</w:t>
      </w:r>
      <w:r w:rsidR="009B60FB">
        <w:rPr>
          <w:rFonts w:ascii="Times New Roman" w:hAnsi="Times New Roman" w:cs="Times New Roman"/>
          <w:sz w:val="20"/>
          <w:szCs w:val="20"/>
        </w:rPr>
        <w:t xml:space="preserve"> which are covered by larger angles (on average) from all transmitting elements.</w:t>
      </w:r>
      <w:r w:rsidR="008566CC">
        <w:rPr>
          <w:rFonts w:ascii="Times New Roman" w:hAnsi="Times New Roman" w:cs="Times New Roman"/>
          <w:sz w:val="20"/>
          <w:szCs w:val="20"/>
        </w:rPr>
        <w:t xml:space="preserve"> </w:t>
      </w:r>
      <w:r w:rsidR="00885F1C">
        <w:rPr>
          <w:rFonts w:ascii="Times New Roman" w:hAnsi="Times New Roman" w:cs="Times New Roman"/>
          <w:sz w:val="20"/>
          <w:szCs w:val="20"/>
        </w:rPr>
        <w:fldChar w:fldCharType="begin"/>
      </w:r>
      <w:r w:rsidR="00885F1C">
        <w:rPr>
          <w:rFonts w:ascii="Times New Roman" w:hAnsi="Times New Roman" w:cs="Times New Roman"/>
          <w:sz w:val="20"/>
          <w:szCs w:val="20"/>
        </w:rPr>
        <w:instrText xml:space="preserve"> REF _Ref515854854 \h </w:instrText>
      </w:r>
      <w:r w:rsidR="00885F1C">
        <w:rPr>
          <w:rFonts w:ascii="Times New Roman" w:hAnsi="Times New Roman" w:cs="Times New Roman"/>
          <w:sz w:val="20"/>
          <w:szCs w:val="20"/>
        </w:rPr>
      </w:r>
      <w:r w:rsidR="00885F1C">
        <w:rPr>
          <w:rFonts w:ascii="Times New Roman" w:hAnsi="Times New Roman" w:cs="Times New Roman"/>
          <w:sz w:val="20"/>
          <w:szCs w:val="20"/>
        </w:rPr>
        <w:fldChar w:fldCharType="separate"/>
      </w:r>
      <w:r w:rsidR="00885F1C">
        <w:t xml:space="preserve">Figure </w:t>
      </w:r>
      <w:r w:rsidR="00885F1C">
        <w:rPr>
          <w:noProof/>
        </w:rPr>
        <w:t>4</w:t>
      </w:r>
      <w:r w:rsidR="00885F1C">
        <w:rPr>
          <w:rFonts w:ascii="Times New Roman" w:hAnsi="Times New Roman" w:cs="Times New Roman"/>
          <w:sz w:val="20"/>
          <w:szCs w:val="20"/>
        </w:rPr>
        <w:fldChar w:fldCharType="end"/>
      </w:r>
      <w:r w:rsidR="00E36269">
        <w:rPr>
          <w:rFonts w:ascii="Times New Roman" w:hAnsi="Times New Roman" w:cs="Times New Roman"/>
          <w:sz w:val="20"/>
          <w:szCs w:val="20"/>
        </w:rPr>
        <w:t xml:space="preserve"> </w:t>
      </w:r>
      <w:r w:rsidR="00DC0279">
        <w:rPr>
          <w:rFonts w:ascii="Times New Roman" w:hAnsi="Times New Roman" w:cs="Times New Roman"/>
          <w:sz w:val="20"/>
          <w:szCs w:val="20"/>
        </w:rPr>
        <w:t xml:space="preserve">shows </w:t>
      </w:r>
      <w:r w:rsidR="00E36269">
        <w:rPr>
          <w:rFonts w:ascii="Times New Roman" w:hAnsi="Times New Roman" w:cs="Times New Roman"/>
          <w:sz w:val="20"/>
          <w:szCs w:val="20"/>
        </w:rPr>
        <w:t xml:space="preserve">the sound path </w:t>
      </w:r>
      <w:r w:rsidR="00DC0279">
        <w:rPr>
          <w:rFonts w:ascii="Times New Roman" w:hAnsi="Times New Roman" w:cs="Times New Roman"/>
          <w:sz w:val="20"/>
          <w:szCs w:val="20"/>
        </w:rPr>
        <w:t xml:space="preserve">difference </w:t>
      </w:r>
      <w:r w:rsidR="00E36269">
        <w:rPr>
          <w:rFonts w:ascii="Times New Roman" w:hAnsi="Times New Roman" w:cs="Times New Roman"/>
          <w:sz w:val="20"/>
          <w:szCs w:val="20"/>
        </w:rPr>
        <w:t>from the last element in the array to the first and second hole</w:t>
      </w:r>
      <w:r w:rsidR="00DC0279">
        <w:rPr>
          <w:rFonts w:ascii="Times New Roman" w:hAnsi="Times New Roman" w:cs="Times New Roman"/>
          <w:sz w:val="20"/>
          <w:szCs w:val="20"/>
        </w:rPr>
        <w:t>s</w:t>
      </w:r>
      <w:r w:rsidR="00E36269">
        <w:rPr>
          <w:rFonts w:ascii="Times New Roman" w:hAnsi="Times New Roman" w:cs="Times New Roman"/>
          <w:sz w:val="20"/>
          <w:szCs w:val="20"/>
        </w:rPr>
        <w:t xml:space="preserve">. It is </w:t>
      </w:r>
      <w:r w:rsidR="00DC0279">
        <w:rPr>
          <w:rFonts w:ascii="Times New Roman" w:hAnsi="Times New Roman" w:cs="Times New Roman"/>
          <w:sz w:val="20"/>
          <w:szCs w:val="20"/>
        </w:rPr>
        <w:t>readily observed that</w:t>
      </w:r>
      <w:r w:rsidR="00E36269">
        <w:rPr>
          <w:rFonts w:ascii="Times New Roman" w:hAnsi="Times New Roman" w:cs="Times New Roman"/>
          <w:sz w:val="20"/>
          <w:szCs w:val="20"/>
        </w:rPr>
        <w:t xml:space="preserve"> the </w:t>
      </w:r>
      <w:r w:rsidR="00DC0279">
        <w:rPr>
          <w:rFonts w:ascii="Times New Roman" w:hAnsi="Times New Roman" w:cs="Times New Roman"/>
          <w:sz w:val="20"/>
          <w:szCs w:val="20"/>
        </w:rPr>
        <w:t xml:space="preserve">path from the </w:t>
      </w:r>
      <w:r w:rsidR="00E53B88">
        <w:rPr>
          <w:rFonts w:ascii="Times New Roman" w:hAnsi="Times New Roman" w:cs="Times New Roman"/>
          <w:sz w:val="20"/>
          <w:szCs w:val="20"/>
        </w:rPr>
        <w:t>last</w:t>
      </w:r>
      <w:r w:rsidR="00DC0279">
        <w:rPr>
          <w:rFonts w:ascii="Times New Roman" w:hAnsi="Times New Roman" w:cs="Times New Roman"/>
          <w:sz w:val="20"/>
          <w:szCs w:val="20"/>
        </w:rPr>
        <w:t xml:space="preserve"> element to the first hole, is longer and at a larger angle with respect to the element’s centerline than the path</w:t>
      </w:r>
      <w:r w:rsidR="00E36269">
        <w:rPr>
          <w:rFonts w:ascii="Times New Roman" w:hAnsi="Times New Roman" w:cs="Times New Roman"/>
          <w:sz w:val="20"/>
          <w:szCs w:val="20"/>
        </w:rPr>
        <w:t xml:space="preserve"> to the second</w:t>
      </w:r>
      <w:r w:rsidR="00DC0279">
        <w:rPr>
          <w:rFonts w:ascii="Times New Roman" w:hAnsi="Times New Roman" w:cs="Times New Roman"/>
          <w:sz w:val="20"/>
          <w:szCs w:val="20"/>
        </w:rPr>
        <w:t xml:space="preserve">. Consequently, the </w:t>
      </w:r>
      <w:r w:rsidR="00E53B88">
        <w:rPr>
          <w:rFonts w:ascii="Times New Roman" w:hAnsi="Times New Roman" w:cs="Times New Roman"/>
          <w:sz w:val="20"/>
          <w:szCs w:val="20"/>
        </w:rPr>
        <w:t>last</w:t>
      </w:r>
      <w:r w:rsidR="00DC0279">
        <w:rPr>
          <w:rFonts w:ascii="Times New Roman" w:hAnsi="Times New Roman" w:cs="Times New Roman"/>
          <w:sz w:val="20"/>
          <w:szCs w:val="20"/>
        </w:rPr>
        <w:t xml:space="preserve"> element’s beam profile strikes the second hole with greater amplitude than the first hole, leading to a higher amplitude in the rendered image. </w:t>
      </w:r>
    </w:p>
    <w:p w14:paraId="18AD786D" w14:textId="77777777" w:rsidR="00A96A0D" w:rsidRDefault="00A96A0D" w:rsidP="00A96A0D">
      <w:pPr>
        <w:keepNext/>
        <w:jc w:val="center"/>
      </w:pPr>
      <w:r>
        <w:rPr>
          <w:noProof/>
          <w:lang w:eastAsia="zh-CN"/>
        </w:rPr>
        <w:drawing>
          <wp:inline distT="0" distB="0" distL="0" distR="0" wp14:anchorId="31DD66EA" wp14:editId="033568B9">
            <wp:extent cx="2743200" cy="17904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5158" cy="1837399"/>
                    </a:xfrm>
                    <a:prstGeom prst="rect">
                      <a:avLst/>
                    </a:prstGeom>
                  </pic:spPr>
                </pic:pic>
              </a:graphicData>
            </a:graphic>
          </wp:inline>
        </w:drawing>
      </w:r>
    </w:p>
    <w:p w14:paraId="7097CD31" w14:textId="328D67F7" w:rsidR="00A96A0D" w:rsidRDefault="006857EB" w:rsidP="00A96A0D">
      <w:pPr>
        <w:pStyle w:val="Caption"/>
        <w:jc w:val="center"/>
        <w:rPr>
          <w:rFonts w:ascii="Times New Roman" w:hAnsi="Times New Roman" w:cs="Times New Roman"/>
          <w:sz w:val="20"/>
          <w:szCs w:val="20"/>
        </w:rPr>
      </w:pPr>
      <w:bookmarkStart w:id="3" w:name="_Ref515854854"/>
      <w:r>
        <w:t xml:space="preserve">Figure </w:t>
      </w:r>
      <w:r w:rsidR="008209BE">
        <w:fldChar w:fldCharType="begin"/>
      </w:r>
      <w:r w:rsidR="008209BE">
        <w:instrText xml:space="preserve"> SEQ Figure \* ARABIC </w:instrText>
      </w:r>
      <w:r w:rsidR="008209BE">
        <w:fldChar w:fldCharType="separate"/>
      </w:r>
      <w:r w:rsidR="000B691F">
        <w:rPr>
          <w:noProof/>
        </w:rPr>
        <w:t>4</w:t>
      </w:r>
      <w:r w:rsidR="008209BE">
        <w:rPr>
          <w:noProof/>
        </w:rPr>
        <w:fldChar w:fldCharType="end"/>
      </w:r>
      <w:bookmarkEnd w:id="3"/>
      <w:r>
        <w:t xml:space="preserve"> </w:t>
      </w:r>
      <w:r w:rsidR="00A96A0D">
        <w:t xml:space="preserve"> Directivity - Beam Spread Effects on TFM Image Intensity.</w:t>
      </w:r>
    </w:p>
    <w:p w14:paraId="7FD981E8" w14:textId="137DED0B" w:rsidR="006328A0" w:rsidRDefault="0036167D" w:rsidP="00A06A22">
      <w:pPr>
        <w:jc w:val="both"/>
        <w:rPr>
          <w:rFonts w:ascii="Times New Roman" w:hAnsi="Times New Roman" w:cs="Times New Roman"/>
          <w:b/>
          <w:sz w:val="20"/>
          <w:szCs w:val="20"/>
        </w:rPr>
      </w:pPr>
      <w:r>
        <w:rPr>
          <w:rFonts w:ascii="Times New Roman" w:hAnsi="Times New Roman" w:cs="Times New Roman"/>
          <w:sz w:val="20"/>
          <w:szCs w:val="20"/>
        </w:rPr>
        <w:t xml:space="preserve">A calibration process </w:t>
      </w:r>
      <w:r w:rsidR="000A7894">
        <w:rPr>
          <w:rFonts w:ascii="Times New Roman" w:hAnsi="Times New Roman" w:cs="Times New Roman"/>
          <w:sz w:val="20"/>
          <w:szCs w:val="20"/>
        </w:rPr>
        <w:t>is required in order</w:t>
      </w:r>
      <w:r>
        <w:rPr>
          <w:rFonts w:ascii="Times New Roman" w:hAnsi="Times New Roman" w:cs="Times New Roman"/>
          <w:sz w:val="20"/>
          <w:szCs w:val="20"/>
        </w:rPr>
        <w:t xml:space="preserve"> to </w:t>
      </w:r>
      <w:r w:rsidR="000A7894">
        <w:rPr>
          <w:rFonts w:ascii="Times New Roman" w:hAnsi="Times New Roman" w:cs="Times New Roman"/>
          <w:sz w:val="20"/>
          <w:szCs w:val="20"/>
        </w:rPr>
        <w:t xml:space="preserve">compensate for </w:t>
      </w:r>
      <w:r>
        <w:rPr>
          <w:rFonts w:ascii="Times New Roman" w:hAnsi="Times New Roman" w:cs="Times New Roman"/>
          <w:sz w:val="20"/>
          <w:szCs w:val="20"/>
        </w:rPr>
        <w:t>directivity and beam spread effects at all locations within the imaging/inspection region so that the image intensity (</w:t>
      </w:r>
      <w:r w:rsidR="00604119">
        <w:rPr>
          <w:rFonts w:ascii="Times New Roman" w:hAnsi="Times New Roman" w:cs="Times New Roman"/>
          <w:sz w:val="20"/>
          <w:szCs w:val="20"/>
        </w:rPr>
        <w:t>amplitude</w:t>
      </w:r>
      <w:r>
        <w:rPr>
          <w:rFonts w:ascii="Times New Roman" w:hAnsi="Times New Roman" w:cs="Times New Roman"/>
          <w:sz w:val="20"/>
          <w:szCs w:val="20"/>
        </w:rPr>
        <w:t>)</w:t>
      </w:r>
      <w:r w:rsidR="00604119">
        <w:rPr>
          <w:rFonts w:ascii="Times New Roman" w:hAnsi="Times New Roman" w:cs="Times New Roman"/>
          <w:sz w:val="20"/>
          <w:szCs w:val="20"/>
        </w:rPr>
        <w:t xml:space="preserve"> </w:t>
      </w:r>
      <w:r>
        <w:rPr>
          <w:rFonts w:ascii="Times New Roman" w:hAnsi="Times New Roman" w:cs="Times New Roman"/>
          <w:sz w:val="20"/>
          <w:szCs w:val="20"/>
        </w:rPr>
        <w:t xml:space="preserve">obtained from a </w:t>
      </w:r>
      <w:r w:rsidR="000A7894">
        <w:rPr>
          <w:rFonts w:ascii="Times New Roman" w:hAnsi="Times New Roman" w:cs="Times New Roman"/>
          <w:sz w:val="20"/>
          <w:szCs w:val="20"/>
        </w:rPr>
        <w:t>reflector is</w:t>
      </w:r>
      <w:r>
        <w:rPr>
          <w:rFonts w:ascii="Times New Roman" w:hAnsi="Times New Roman" w:cs="Times New Roman"/>
          <w:sz w:val="20"/>
          <w:szCs w:val="20"/>
        </w:rPr>
        <w:t xml:space="preserve"> solely dependent on the size and shape of the reflector and not its spatial location with respect to the center of aperture. In o</w:t>
      </w:r>
      <w:r w:rsidR="000A7894">
        <w:rPr>
          <w:rFonts w:ascii="Times New Roman" w:hAnsi="Times New Roman" w:cs="Times New Roman"/>
          <w:sz w:val="20"/>
          <w:szCs w:val="20"/>
        </w:rPr>
        <w:t>ther words, an appropriate amplitude calibration procedure would cause indications</w:t>
      </w:r>
      <w:r w:rsidR="00885F1C">
        <w:rPr>
          <w:rFonts w:ascii="Times New Roman" w:hAnsi="Times New Roman" w:cs="Times New Roman"/>
          <w:sz w:val="20"/>
          <w:szCs w:val="20"/>
        </w:rPr>
        <w:t xml:space="preserve"> from holes</w:t>
      </w:r>
      <w:r w:rsidR="000A7894">
        <w:rPr>
          <w:rFonts w:ascii="Times New Roman" w:hAnsi="Times New Roman" w:cs="Times New Roman"/>
          <w:sz w:val="20"/>
          <w:szCs w:val="20"/>
        </w:rPr>
        <w:t xml:space="preserve"> </w:t>
      </w:r>
      <w:r>
        <w:rPr>
          <w:rFonts w:ascii="Times New Roman" w:hAnsi="Times New Roman" w:cs="Times New Roman"/>
          <w:sz w:val="20"/>
          <w:szCs w:val="20"/>
        </w:rPr>
        <w:t xml:space="preserve">to have </w:t>
      </w:r>
      <w:r w:rsidR="00A06A22">
        <w:rPr>
          <w:rFonts w:ascii="Times New Roman" w:hAnsi="Times New Roman" w:cs="Times New Roman"/>
          <w:sz w:val="20"/>
          <w:szCs w:val="20"/>
        </w:rPr>
        <w:t xml:space="preserve">the </w:t>
      </w:r>
      <w:r>
        <w:rPr>
          <w:rFonts w:ascii="Times New Roman" w:hAnsi="Times New Roman" w:cs="Times New Roman"/>
          <w:sz w:val="20"/>
          <w:szCs w:val="20"/>
        </w:rPr>
        <w:t>same image intensity regardless of their location with</w:t>
      </w:r>
      <w:r w:rsidR="00E2702E">
        <w:rPr>
          <w:rFonts w:ascii="Times New Roman" w:hAnsi="Times New Roman" w:cs="Times New Roman"/>
          <w:sz w:val="20"/>
          <w:szCs w:val="20"/>
        </w:rPr>
        <w:t>in the image.</w:t>
      </w:r>
    </w:p>
    <w:p w14:paraId="069B2D45" w14:textId="05A8F73E" w:rsidR="00254EB1" w:rsidRPr="003E7F1C" w:rsidRDefault="00AD77E4" w:rsidP="003E7F1C">
      <w:pPr>
        <w:pStyle w:val="ListParagraph"/>
        <w:numPr>
          <w:ilvl w:val="0"/>
          <w:numId w:val="2"/>
        </w:numPr>
        <w:jc w:val="both"/>
        <w:rPr>
          <w:rFonts w:ascii="Times New Roman" w:hAnsi="Times New Roman" w:cs="Times New Roman"/>
          <w:b/>
          <w:sz w:val="20"/>
          <w:szCs w:val="20"/>
        </w:rPr>
      </w:pPr>
      <w:r w:rsidRPr="003E7F1C">
        <w:rPr>
          <w:rFonts w:ascii="Times New Roman" w:hAnsi="Times New Roman" w:cs="Times New Roman"/>
          <w:b/>
          <w:sz w:val="20"/>
          <w:szCs w:val="20"/>
        </w:rPr>
        <w:t>Element Directivity – Beam Spread Quantification</w:t>
      </w:r>
    </w:p>
    <w:p w14:paraId="440F4F58" w14:textId="18A5E247" w:rsidR="00CF2E04" w:rsidRPr="00CD335D" w:rsidRDefault="00CF2E04" w:rsidP="00CD335D">
      <w:pPr>
        <w:spacing w:line="240" w:lineRule="auto"/>
        <w:rPr>
          <w:rFonts w:ascii="Times New Roman" w:hAnsi="Times New Roman" w:cs="Times New Roman"/>
          <w:sz w:val="20"/>
          <w:szCs w:val="20"/>
        </w:rPr>
      </w:pPr>
      <w:r w:rsidRPr="00CD335D">
        <w:rPr>
          <w:rFonts w:ascii="Times New Roman" w:hAnsi="Times New Roman" w:cs="Times New Roman"/>
          <w:sz w:val="20"/>
          <w:szCs w:val="20"/>
        </w:rPr>
        <w:t>Efforts to correct TFM images based on theoretically derived, approximate formula have been presented in the literature [1],</w:t>
      </w:r>
      <w:r w:rsidR="007F60E7">
        <w:rPr>
          <w:rFonts w:ascii="Times New Roman" w:hAnsi="Times New Roman" w:cs="Times New Roman"/>
          <w:sz w:val="20"/>
          <w:szCs w:val="20"/>
        </w:rPr>
        <w:t xml:space="preserve"> </w:t>
      </w:r>
      <w:r w:rsidRPr="00CD335D">
        <w:rPr>
          <w:rFonts w:ascii="Times New Roman" w:hAnsi="Times New Roman" w:cs="Times New Roman"/>
          <w:sz w:val="20"/>
          <w:szCs w:val="20"/>
        </w:rPr>
        <w:t>[2],</w:t>
      </w:r>
      <w:r w:rsidR="007F60E7">
        <w:rPr>
          <w:rFonts w:ascii="Times New Roman" w:hAnsi="Times New Roman" w:cs="Times New Roman"/>
          <w:sz w:val="20"/>
          <w:szCs w:val="20"/>
        </w:rPr>
        <w:t xml:space="preserve"> </w:t>
      </w:r>
      <w:r w:rsidRPr="00CD335D">
        <w:rPr>
          <w:rFonts w:ascii="Times New Roman" w:hAnsi="Times New Roman" w:cs="Times New Roman"/>
          <w:sz w:val="20"/>
          <w:szCs w:val="20"/>
        </w:rPr>
        <w:t xml:space="preserve">[3]. These formula approximate array elements as point sources which generate ultrasonic pulses containing a single frequency (taken as the center frequency). Beam profiles computed using these approximate relations can be inaccurate due, primarily to the following: 1) in reality the array elements are not point sources and their shape and size in both the active and passive directions is ignored and 2) the wave generated by the elements contains a band of frequencies. In addition, application of the above referenced formulae cannot possibly account for </w:t>
      </w:r>
      <w:r w:rsidRPr="00CD335D">
        <w:rPr>
          <w:rFonts w:ascii="Times New Roman" w:hAnsi="Times New Roman" w:cs="Times New Roman"/>
          <w:sz w:val="20"/>
          <w:szCs w:val="20"/>
        </w:rPr>
        <w:lastRenderedPageBreak/>
        <w:t>deviations of element properties from their nominal values - most significant of which are: the element width,</w:t>
      </w:r>
      <w:r w:rsidR="00A06A22">
        <w:rPr>
          <w:rFonts w:ascii="Times New Roman" w:hAnsi="Times New Roman" w:cs="Times New Roman"/>
          <w:sz w:val="20"/>
          <w:szCs w:val="20"/>
        </w:rPr>
        <w:t xml:space="preserve"> element spectrum and uniform</w:t>
      </w:r>
      <w:r w:rsidRPr="00CD335D">
        <w:rPr>
          <w:rFonts w:ascii="Times New Roman" w:hAnsi="Times New Roman" w:cs="Times New Roman"/>
          <w:sz w:val="20"/>
          <w:szCs w:val="20"/>
        </w:rPr>
        <w:t xml:space="preserve"> displacement over the element’s surface. For the above stated reasons, it is preferable </w:t>
      </w:r>
      <w:r w:rsidR="00CD335D" w:rsidRPr="00CD335D">
        <w:rPr>
          <w:rFonts w:ascii="Times New Roman" w:hAnsi="Times New Roman" w:cs="Times New Roman"/>
          <w:sz w:val="20"/>
          <w:szCs w:val="20"/>
        </w:rPr>
        <w:t>to directly</w:t>
      </w:r>
      <w:r w:rsidRPr="00CD335D">
        <w:rPr>
          <w:rFonts w:ascii="Times New Roman" w:hAnsi="Times New Roman" w:cs="Times New Roman"/>
          <w:sz w:val="20"/>
          <w:szCs w:val="20"/>
        </w:rPr>
        <w:t xml:space="preserve"> measure the beam profile, where possible. </w:t>
      </w:r>
    </w:p>
    <w:p w14:paraId="3215ECC9" w14:textId="37ABC6A4" w:rsidR="00771BB4" w:rsidRDefault="00771BB4" w:rsidP="00E716B9">
      <w:pPr>
        <w:spacing w:line="240" w:lineRule="auto"/>
        <w:jc w:val="both"/>
        <w:rPr>
          <w:rFonts w:ascii="Times New Roman" w:hAnsi="Times New Roman" w:cs="Times New Roman"/>
          <w:sz w:val="20"/>
          <w:szCs w:val="20"/>
        </w:rPr>
      </w:pPr>
      <w:r>
        <w:rPr>
          <w:rFonts w:ascii="Times New Roman" w:hAnsi="Times New Roman" w:cs="Times New Roman"/>
          <w:sz w:val="20"/>
          <w:szCs w:val="20"/>
        </w:rPr>
        <w:t>A new</w:t>
      </w:r>
      <w:r w:rsidR="006C52A4">
        <w:rPr>
          <w:rFonts w:ascii="Times New Roman" w:hAnsi="Times New Roman" w:cs="Times New Roman"/>
          <w:sz w:val="20"/>
          <w:szCs w:val="20"/>
        </w:rPr>
        <w:t xml:space="preserve"> approach is introduced in the present </w:t>
      </w:r>
      <w:r>
        <w:rPr>
          <w:rFonts w:ascii="Times New Roman" w:hAnsi="Times New Roman" w:cs="Times New Roman"/>
          <w:sz w:val="20"/>
          <w:szCs w:val="20"/>
        </w:rPr>
        <w:t xml:space="preserve">study to </w:t>
      </w:r>
      <w:r w:rsidR="006C52A4">
        <w:rPr>
          <w:rFonts w:ascii="Times New Roman" w:hAnsi="Times New Roman" w:cs="Times New Roman"/>
          <w:sz w:val="20"/>
          <w:szCs w:val="20"/>
        </w:rPr>
        <w:t>directly estimate the average beam profile (taken to be representative of all elements in the array once element sensitivity is calibrated for) using measured A-Scans</w:t>
      </w:r>
      <w:r w:rsidR="004B1678">
        <w:rPr>
          <w:rFonts w:ascii="Times New Roman" w:hAnsi="Times New Roman" w:cs="Times New Roman"/>
          <w:sz w:val="20"/>
          <w:szCs w:val="20"/>
        </w:rPr>
        <w:t xml:space="preserve"> obtained from the specular reflection between all element pairs. </w:t>
      </w:r>
      <w:r>
        <w:rPr>
          <w:rFonts w:ascii="Times New Roman" w:hAnsi="Times New Roman" w:cs="Times New Roman"/>
          <w:sz w:val="20"/>
          <w:szCs w:val="20"/>
        </w:rPr>
        <w:t>The theoretical basis of the new approach is explained in this section, testing the approach in terms of a calibration process and then correction of the TFM images to use the calculated directivity and beam spread effects are presented in the next sections.</w:t>
      </w:r>
    </w:p>
    <w:p w14:paraId="6491AC50" w14:textId="2B385461" w:rsidR="007A6839" w:rsidRDefault="00096BF4" w:rsidP="005200F3">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Consider </w:t>
      </w:r>
      <w:r w:rsidR="00771BB4">
        <w:rPr>
          <w:rFonts w:ascii="Times New Roman" w:hAnsi="Times New Roman" w:cs="Times New Roman"/>
          <w:sz w:val="20"/>
          <w:szCs w:val="20"/>
        </w:rPr>
        <w:t>a</w:t>
      </w:r>
      <w:r w:rsidR="00642BB0">
        <w:rPr>
          <w:rFonts w:ascii="Times New Roman" w:hAnsi="Times New Roman" w:cs="Times New Roman"/>
          <w:sz w:val="20"/>
          <w:szCs w:val="20"/>
        </w:rPr>
        <w:t xml:space="preserve"> multi </w:t>
      </w:r>
      <w:r w:rsidR="005200F3">
        <w:rPr>
          <w:rFonts w:ascii="Times New Roman" w:hAnsi="Times New Roman" w:cs="Times New Roman"/>
          <w:sz w:val="20"/>
          <w:szCs w:val="20"/>
        </w:rPr>
        <w:t>element</w:t>
      </w:r>
      <w:r>
        <w:rPr>
          <w:rFonts w:ascii="Times New Roman" w:hAnsi="Times New Roman" w:cs="Times New Roman"/>
          <w:sz w:val="20"/>
          <w:szCs w:val="20"/>
        </w:rPr>
        <w:t xml:space="preserve"> array in contact with a block with </w:t>
      </w:r>
      <w:r w:rsidR="00771BB4">
        <w:rPr>
          <w:rFonts w:ascii="Times New Roman" w:hAnsi="Times New Roman" w:cs="Times New Roman"/>
          <w:sz w:val="20"/>
          <w:szCs w:val="20"/>
        </w:rPr>
        <w:t xml:space="preserve">a known </w:t>
      </w:r>
      <w:r>
        <w:rPr>
          <w:rFonts w:ascii="Times New Roman" w:hAnsi="Times New Roman" w:cs="Times New Roman"/>
          <w:sz w:val="20"/>
          <w:szCs w:val="20"/>
        </w:rPr>
        <w:t xml:space="preserve">thickness </w:t>
      </w:r>
      <w:r w:rsidRPr="00771BB4">
        <w:rPr>
          <w:rFonts w:ascii="Times New Roman" w:hAnsi="Times New Roman" w:cs="Times New Roman"/>
          <w:i/>
          <w:iCs/>
          <w:sz w:val="20"/>
          <w:szCs w:val="20"/>
        </w:rPr>
        <w:t>Th</w:t>
      </w:r>
      <w:r>
        <w:rPr>
          <w:rFonts w:ascii="Times New Roman" w:hAnsi="Times New Roman" w:cs="Times New Roman"/>
          <w:sz w:val="20"/>
          <w:szCs w:val="20"/>
        </w:rPr>
        <w:t xml:space="preserve">, as shown in </w:t>
      </w:r>
      <w:r w:rsidR="00885F1C">
        <w:rPr>
          <w:rFonts w:ascii="Times New Roman" w:hAnsi="Times New Roman" w:cs="Times New Roman"/>
          <w:sz w:val="20"/>
          <w:szCs w:val="20"/>
        </w:rPr>
        <w:fldChar w:fldCharType="begin"/>
      </w:r>
      <w:r w:rsidR="00885F1C">
        <w:rPr>
          <w:rFonts w:ascii="Times New Roman" w:hAnsi="Times New Roman" w:cs="Times New Roman"/>
          <w:sz w:val="20"/>
          <w:szCs w:val="20"/>
        </w:rPr>
        <w:instrText xml:space="preserve"> REF _Ref515854931 \h </w:instrText>
      </w:r>
      <w:r w:rsidR="00885F1C">
        <w:rPr>
          <w:rFonts w:ascii="Times New Roman" w:hAnsi="Times New Roman" w:cs="Times New Roman"/>
          <w:sz w:val="20"/>
          <w:szCs w:val="20"/>
        </w:rPr>
      </w:r>
      <w:r w:rsidR="00885F1C">
        <w:rPr>
          <w:rFonts w:ascii="Times New Roman" w:hAnsi="Times New Roman" w:cs="Times New Roman"/>
          <w:sz w:val="20"/>
          <w:szCs w:val="20"/>
        </w:rPr>
        <w:fldChar w:fldCharType="separate"/>
      </w:r>
      <w:r w:rsidR="00885F1C">
        <w:t xml:space="preserve">Figure </w:t>
      </w:r>
      <w:r w:rsidR="00885F1C">
        <w:rPr>
          <w:noProof/>
        </w:rPr>
        <w:t>5</w:t>
      </w:r>
      <w:r w:rsidR="00885F1C">
        <w:rPr>
          <w:rFonts w:ascii="Times New Roman" w:hAnsi="Times New Roman" w:cs="Times New Roman"/>
          <w:sz w:val="20"/>
          <w:szCs w:val="20"/>
        </w:rPr>
        <w:fldChar w:fldCharType="end"/>
      </w:r>
      <w:r w:rsidR="007A6839">
        <w:rPr>
          <w:rFonts w:ascii="Times New Roman" w:hAnsi="Times New Roman" w:cs="Times New Roman"/>
          <w:sz w:val="20"/>
          <w:szCs w:val="20"/>
        </w:rPr>
        <w:t xml:space="preserve">. The beam path from the center of the first element to the center of the </w:t>
      </w:r>
      <w:r w:rsidR="00A06A22">
        <w:rPr>
          <w:rFonts w:ascii="Times New Roman" w:hAnsi="Times New Roman" w:cs="Times New Roman"/>
          <w:sz w:val="20"/>
          <w:szCs w:val="20"/>
        </w:rPr>
        <w:t>‘</w:t>
      </w:r>
      <w:r w:rsidR="007A6839" w:rsidRPr="00771BB4">
        <w:rPr>
          <w:rFonts w:ascii="Times New Roman" w:hAnsi="Times New Roman" w:cs="Times New Roman"/>
          <w:i/>
          <w:iCs/>
          <w:sz w:val="20"/>
          <w:szCs w:val="20"/>
        </w:rPr>
        <w:t>n-th</w:t>
      </w:r>
      <w:r w:rsidR="00A06A22">
        <w:rPr>
          <w:rFonts w:ascii="Times New Roman" w:hAnsi="Times New Roman" w:cs="Times New Roman"/>
          <w:i/>
          <w:iCs/>
          <w:sz w:val="20"/>
          <w:szCs w:val="20"/>
        </w:rPr>
        <w:t>’</w:t>
      </w:r>
      <w:r w:rsidR="007A6839">
        <w:rPr>
          <w:rFonts w:ascii="Times New Roman" w:hAnsi="Times New Roman" w:cs="Times New Roman"/>
          <w:sz w:val="20"/>
          <w:szCs w:val="20"/>
        </w:rPr>
        <w:t xml:space="preserve"> element </w:t>
      </w:r>
      <w:r w:rsidR="00771BB4">
        <w:rPr>
          <w:rFonts w:ascii="Times New Roman" w:hAnsi="Times New Roman" w:cs="Times New Roman"/>
          <w:sz w:val="20"/>
          <w:szCs w:val="20"/>
        </w:rPr>
        <w:t xml:space="preserve">of the aperture </w:t>
      </w:r>
      <w:r w:rsidR="007A6839">
        <w:rPr>
          <w:rFonts w:ascii="Times New Roman" w:hAnsi="Times New Roman" w:cs="Times New Roman"/>
          <w:sz w:val="20"/>
          <w:szCs w:val="20"/>
        </w:rPr>
        <w:t>after being reflected from the back wall is shown using two blue arrows. Beam angle</w:t>
      </w:r>
      <w:r w:rsidR="00771BB4">
        <w:rPr>
          <w:rFonts w:ascii="Times New Roman" w:hAnsi="Times New Roman" w:cs="Times New Roman"/>
          <w:sz w:val="20"/>
          <w:szCs w:val="20"/>
        </w:rPr>
        <w:t>s</w:t>
      </w:r>
      <w:r w:rsidR="007A6839">
        <w:rPr>
          <w:rFonts w:ascii="Times New Roman" w:hAnsi="Times New Roman" w:cs="Times New Roman"/>
          <w:sz w:val="20"/>
          <w:szCs w:val="20"/>
        </w:rPr>
        <w:t xml:space="preserve"> and </w:t>
      </w:r>
      <w:r w:rsidR="00771BB4">
        <w:rPr>
          <w:rFonts w:ascii="Times New Roman" w:hAnsi="Times New Roman" w:cs="Times New Roman"/>
          <w:sz w:val="20"/>
          <w:szCs w:val="20"/>
        </w:rPr>
        <w:t xml:space="preserve">the total </w:t>
      </w:r>
      <w:r w:rsidR="007A6839">
        <w:rPr>
          <w:rFonts w:ascii="Times New Roman" w:hAnsi="Times New Roman" w:cs="Times New Roman"/>
          <w:sz w:val="20"/>
          <w:szCs w:val="20"/>
        </w:rPr>
        <w:t xml:space="preserve">sound path length </w:t>
      </w:r>
      <w:r w:rsidR="00771BB4">
        <w:rPr>
          <w:rFonts w:ascii="Times New Roman" w:hAnsi="Times New Roman" w:cs="Times New Roman"/>
          <w:sz w:val="20"/>
          <w:szCs w:val="20"/>
        </w:rPr>
        <w:t xml:space="preserve">between the two elements </w:t>
      </w:r>
      <w:r w:rsidR="007A6839">
        <w:rPr>
          <w:rFonts w:ascii="Times New Roman" w:hAnsi="Times New Roman" w:cs="Times New Roman"/>
          <w:sz w:val="20"/>
          <w:szCs w:val="20"/>
        </w:rPr>
        <w:t xml:space="preserve">can be </w:t>
      </w:r>
      <w:r w:rsidR="00771BB4">
        <w:rPr>
          <w:rFonts w:ascii="Times New Roman" w:hAnsi="Times New Roman" w:cs="Times New Roman"/>
          <w:sz w:val="20"/>
          <w:szCs w:val="20"/>
        </w:rPr>
        <w:t>obtained u</w:t>
      </w:r>
      <w:r w:rsidR="007A6839">
        <w:rPr>
          <w:rFonts w:ascii="Times New Roman" w:hAnsi="Times New Roman" w:cs="Times New Roman"/>
          <w:sz w:val="20"/>
          <w:szCs w:val="20"/>
        </w:rPr>
        <w:t xml:space="preserve">sing </w:t>
      </w:r>
      <w:r w:rsidR="000954D7">
        <w:rPr>
          <w:rFonts w:ascii="Times New Roman" w:hAnsi="Times New Roman" w:cs="Times New Roman"/>
          <w:sz w:val="20"/>
          <w:szCs w:val="20"/>
        </w:rPr>
        <w:t xml:space="preserve">Equations 2 and 3 respectively where </w:t>
      </w:r>
      <w:r w:rsidR="000954D7" w:rsidRPr="000954D7">
        <w:rPr>
          <w:rFonts w:ascii="Times New Roman" w:hAnsi="Times New Roman" w:cs="Times New Roman"/>
          <w:i/>
          <w:iCs/>
          <w:sz w:val="20"/>
          <w:szCs w:val="20"/>
        </w:rPr>
        <w:t>p</w:t>
      </w:r>
      <w:r w:rsidR="000954D7">
        <w:rPr>
          <w:rFonts w:ascii="Times New Roman" w:hAnsi="Times New Roman" w:cs="Times New Roman"/>
          <w:sz w:val="20"/>
          <w:szCs w:val="20"/>
        </w:rPr>
        <w:t xml:space="preserve"> is the elements pitch.</w:t>
      </w:r>
    </w:p>
    <w:p w14:paraId="6D1549F9" w14:textId="77777777" w:rsidR="00771BB4" w:rsidRDefault="00AF2349" w:rsidP="00771BB4">
      <w:pPr>
        <w:keepNext/>
        <w:spacing w:line="240" w:lineRule="auto"/>
        <w:jc w:val="center"/>
      </w:pPr>
      <w:r>
        <w:rPr>
          <w:noProof/>
          <w:lang w:eastAsia="zh-CN"/>
        </w:rPr>
        <w:drawing>
          <wp:inline distT="0" distB="0" distL="0" distR="0" wp14:anchorId="714278D0" wp14:editId="3E9D1080">
            <wp:extent cx="2574647" cy="14391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06716" cy="1512940"/>
                    </a:xfrm>
                    <a:prstGeom prst="rect">
                      <a:avLst/>
                    </a:prstGeom>
                  </pic:spPr>
                </pic:pic>
              </a:graphicData>
            </a:graphic>
          </wp:inline>
        </w:drawing>
      </w:r>
    </w:p>
    <w:p w14:paraId="50FA7130" w14:textId="0CDCD1C8" w:rsidR="00AF2349" w:rsidRDefault="006857EB" w:rsidP="00771BB4">
      <w:pPr>
        <w:pStyle w:val="Caption"/>
        <w:jc w:val="center"/>
      </w:pPr>
      <w:bookmarkStart w:id="4" w:name="_Ref515854931"/>
      <w:r>
        <w:t xml:space="preserve">Figure </w:t>
      </w:r>
      <w:r w:rsidR="008209BE">
        <w:fldChar w:fldCharType="begin"/>
      </w:r>
      <w:r w:rsidR="008209BE">
        <w:instrText xml:space="preserve"> SEQ Figure \* ARABIC </w:instrText>
      </w:r>
      <w:r w:rsidR="008209BE">
        <w:fldChar w:fldCharType="separate"/>
      </w:r>
      <w:r w:rsidR="000B691F">
        <w:rPr>
          <w:noProof/>
        </w:rPr>
        <w:t>5</w:t>
      </w:r>
      <w:r w:rsidR="008209BE">
        <w:rPr>
          <w:noProof/>
        </w:rPr>
        <w:fldChar w:fldCharType="end"/>
      </w:r>
      <w:bookmarkEnd w:id="4"/>
      <w:r>
        <w:t xml:space="preserve"> </w:t>
      </w:r>
      <w:r w:rsidR="00771BB4">
        <w:t xml:space="preserve"> Array Elements Beam Paths to the </w:t>
      </w:r>
      <w:r w:rsidR="00F345A7">
        <w:t>Backwall</w:t>
      </w:r>
      <w:r w:rsidR="00771BB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0"/>
        <w:gridCol w:w="797"/>
        <w:gridCol w:w="3935"/>
        <w:gridCol w:w="728"/>
      </w:tblGrid>
      <w:tr w:rsidR="000954D7" w14:paraId="6B318668" w14:textId="77777777" w:rsidTr="00FD11CC">
        <w:tc>
          <w:tcPr>
            <w:tcW w:w="3900" w:type="dxa"/>
          </w:tcPr>
          <w:p w14:paraId="041CDFE5" w14:textId="67AF4375" w:rsidR="00EB731E" w:rsidRDefault="008209BE" w:rsidP="000954D7">
            <w:pPr>
              <w:jc w:val="center"/>
            </w:pPr>
            <m:oMathPara>
              <m:oMath>
                <m:sSub>
                  <m:sSubPr>
                    <m:ctrlPr>
                      <w:rPr>
                        <w:rFonts w:ascii="Cambria Math" w:hAnsi="Cambria Math"/>
                        <w:i/>
                      </w:rPr>
                    </m:ctrlPr>
                  </m:sSubPr>
                  <m:e>
                    <m:r>
                      <w:rPr>
                        <w:rFonts w:ascii="Cambria Math" w:hAnsi="Cambria Math"/>
                      </w:rPr>
                      <m:t>θ</m:t>
                    </m:r>
                  </m:e>
                  <m:sub>
                    <m:r>
                      <w:rPr>
                        <w:rFonts w:ascii="Cambria Math" w:hAnsi="Cambria Math"/>
                      </w:rPr>
                      <m:t>1-n</m:t>
                    </m:r>
                  </m:sub>
                </m:sSub>
                <m:r>
                  <w:rPr>
                    <w:rFonts w:ascii="Cambria Math" w:hAnsi="Cambria Math"/>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rPr>
                        </m:ctrlPr>
                      </m:fPr>
                      <m:num>
                        <m:d>
                          <m:dPr>
                            <m:ctrlPr>
                              <w:rPr>
                                <w:rFonts w:ascii="Cambria Math" w:hAnsi="Cambria Math"/>
                                <w:i/>
                              </w:rPr>
                            </m:ctrlPr>
                          </m:dPr>
                          <m:e>
                            <m:r>
                              <w:rPr>
                                <w:rFonts w:ascii="Cambria Math" w:hAnsi="Cambria Math"/>
                              </w:rPr>
                              <m:t>n-1</m:t>
                            </m:r>
                          </m:e>
                        </m:d>
                        <m:r>
                          <w:rPr>
                            <w:rFonts w:ascii="Cambria Math" w:hAnsi="Cambria Math"/>
                          </w:rPr>
                          <m:t>p/2</m:t>
                        </m:r>
                      </m:num>
                      <m:den>
                        <m:r>
                          <w:rPr>
                            <w:rFonts w:ascii="Cambria Math" w:hAnsi="Cambria Math"/>
                          </w:rPr>
                          <m:t>Th</m:t>
                        </m:r>
                      </m:den>
                    </m:f>
                  </m:e>
                </m:func>
              </m:oMath>
            </m:oMathPara>
          </w:p>
          <w:p w14:paraId="052A514B" w14:textId="0E689264" w:rsidR="000954D7" w:rsidRDefault="000954D7" w:rsidP="000954D7">
            <w:pPr>
              <w:jc w:val="center"/>
            </w:pPr>
          </w:p>
        </w:tc>
        <w:tc>
          <w:tcPr>
            <w:tcW w:w="797" w:type="dxa"/>
          </w:tcPr>
          <w:p w14:paraId="295E5038" w14:textId="77777777" w:rsidR="000954D7" w:rsidRDefault="000954D7" w:rsidP="000954D7"/>
          <w:p w14:paraId="437D62F8" w14:textId="781F6D6F" w:rsidR="000954D7" w:rsidRDefault="000954D7" w:rsidP="000954D7">
            <w:r>
              <w:t>Eq. 2</w:t>
            </w:r>
          </w:p>
        </w:tc>
        <w:tc>
          <w:tcPr>
            <w:tcW w:w="3935" w:type="dxa"/>
          </w:tcPr>
          <w:p w14:paraId="5EF232A6" w14:textId="3357873F" w:rsidR="00EB731E" w:rsidRDefault="008209BE" w:rsidP="000954D7">
            <w:pPr>
              <w:jc w:val="center"/>
            </w:pPr>
            <m:oMathPara>
              <m:oMath>
                <m:sSub>
                  <m:sSubPr>
                    <m:ctrlPr>
                      <w:rPr>
                        <w:rFonts w:ascii="Cambria Math" w:hAnsi="Cambria Math"/>
                        <w:i/>
                      </w:rPr>
                    </m:ctrlPr>
                  </m:sSubPr>
                  <m:e>
                    <m:r>
                      <w:rPr>
                        <w:rFonts w:ascii="Cambria Math" w:hAnsi="Cambria Math"/>
                      </w:rPr>
                      <m:t>d</m:t>
                    </m:r>
                  </m:e>
                  <m:sub>
                    <m:r>
                      <w:rPr>
                        <w:rFonts w:ascii="Cambria Math" w:hAnsi="Cambria Math"/>
                      </w:rPr>
                      <m:t>1-n</m:t>
                    </m:r>
                  </m:sub>
                </m:sSub>
                <m:r>
                  <w:rPr>
                    <w:rFonts w:ascii="Cambria Math" w:hAnsi="Cambria Math"/>
                  </w:rPr>
                  <m:t>=</m:t>
                </m:r>
                <m:f>
                  <m:fPr>
                    <m:ctrlPr>
                      <w:rPr>
                        <w:rFonts w:ascii="Cambria Math" w:hAnsi="Cambria Math"/>
                        <w:i/>
                      </w:rPr>
                    </m:ctrlPr>
                  </m:fPr>
                  <m:num>
                    <m:r>
                      <w:rPr>
                        <w:rFonts w:ascii="Cambria Math" w:hAnsi="Cambria Math"/>
                      </w:rPr>
                      <m:t>2×Th</m:t>
                    </m:r>
                  </m:num>
                  <m:den>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θ</m:t>
                            </m:r>
                          </m:e>
                          <m:sub>
                            <m:r>
                              <w:rPr>
                                <w:rFonts w:ascii="Cambria Math" w:hAnsi="Cambria Math"/>
                              </w:rPr>
                              <m:t>1-n</m:t>
                            </m:r>
                          </m:sub>
                        </m:sSub>
                      </m:e>
                    </m:func>
                  </m:den>
                </m:f>
              </m:oMath>
            </m:oMathPara>
          </w:p>
          <w:p w14:paraId="3C4A8AD4" w14:textId="0A0A4A40" w:rsidR="000954D7" w:rsidRDefault="000954D7" w:rsidP="000954D7">
            <w:pPr>
              <w:jc w:val="center"/>
            </w:pPr>
          </w:p>
        </w:tc>
        <w:tc>
          <w:tcPr>
            <w:tcW w:w="728" w:type="dxa"/>
          </w:tcPr>
          <w:p w14:paraId="72BA42C2" w14:textId="77777777" w:rsidR="000954D7" w:rsidRDefault="000954D7" w:rsidP="000954D7"/>
          <w:p w14:paraId="12BCAC7A" w14:textId="0CA04622" w:rsidR="000954D7" w:rsidRDefault="000954D7" w:rsidP="000954D7">
            <w:r>
              <w:t>Eq. 3</w:t>
            </w:r>
          </w:p>
        </w:tc>
      </w:tr>
    </w:tbl>
    <w:p w14:paraId="5F7E7A3F" w14:textId="0C7D4949" w:rsidR="00372688" w:rsidRDefault="000954D7" w:rsidP="000954D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A-Scan signal recorded by pulsing on element </w:t>
      </w:r>
      <w:r w:rsidRPr="000954D7">
        <w:rPr>
          <w:rFonts w:ascii="Times New Roman" w:hAnsi="Times New Roman" w:cs="Times New Roman"/>
          <w:i/>
          <w:iCs/>
          <w:sz w:val="20"/>
          <w:szCs w:val="20"/>
        </w:rPr>
        <w:t>1</w:t>
      </w:r>
      <w:r>
        <w:rPr>
          <w:rFonts w:ascii="Times New Roman" w:hAnsi="Times New Roman" w:cs="Times New Roman"/>
          <w:sz w:val="20"/>
          <w:szCs w:val="20"/>
        </w:rPr>
        <w:t xml:space="preserve"> and receiving on element </w:t>
      </w:r>
      <w:r w:rsidRPr="000954D7">
        <w:rPr>
          <w:rFonts w:ascii="Times New Roman" w:hAnsi="Times New Roman" w:cs="Times New Roman"/>
          <w:i/>
          <w:iCs/>
          <w:sz w:val="20"/>
          <w:szCs w:val="20"/>
        </w:rPr>
        <w:t>n</w:t>
      </w:r>
      <w:r>
        <w:rPr>
          <w:rFonts w:ascii="Times New Roman" w:hAnsi="Times New Roman" w:cs="Times New Roman"/>
          <w:sz w:val="20"/>
          <w:szCs w:val="20"/>
        </w:rPr>
        <w:t xml:space="preserve"> (</w:t>
      </w:r>
      <w:r w:rsidRPr="000954D7">
        <w:rPr>
          <w:rFonts w:ascii="Times New Roman" w:hAnsi="Times New Roman" w:cs="Times New Roman"/>
          <w:i/>
          <w:iCs/>
          <w:sz w:val="20"/>
          <w:szCs w:val="20"/>
        </w:rPr>
        <w:t>S</w:t>
      </w:r>
      <w:r w:rsidRPr="000954D7">
        <w:rPr>
          <w:rFonts w:ascii="Times New Roman" w:hAnsi="Times New Roman" w:cs="Times New Roman"/>
          <w:i/>
          <w:iCs/>
          <w:sz w:val="20"/>
          <w:szCs w:val="20"/>
          <w:vertAlign w:val="subscript"/>
        </w:rPr>
        <w:t>1-n</w:t>
      </w:r>
      <w:r>
        <w:rPr>
          <w:rFonts w:ascii="Times New Roman" w:hAnsi="Times New Roman" w:cs="Times New Roman"/>
          <w:sz w:val="20"/>
          <w:szCs w:val="20"/>
        </w:rPr>
        <w:t xml:space="preserve">) contains a peak amplitude at time </w:t>
      </w:r>
      <w:r w:rsidR="00AF2349" w:rsidRPr="00AF2349">
        <w:rPr>
          <w:rFonts w:ascii="Times New Roman" w:hAnsi="Times New Roman" w:cs="Times New Roman"/>
          <w:i/>
          <w:iCs/>
          <w:sz w:val="20"/>
          <w:szCs w:val="20"/>
        </w:rPr>
        <w:t>t = d</w:t>
      </w:r>
      <w:r w:rsidR="00AF2349" w:rsidRPr="00AF2349">
        <w:rPr>
          <w:rFonts w:ascii="Times New Roman" w:hAnsi="Times New Roman" w:cs="Times New Roman"/>
          <w:i/>
          <w:iCs/>
          <w:sz w:val="20"/>
          <w:szCs w:val="20"/>
          <w:vertAlign w:val="subscript"/>
        </w:rPr>
        <w:t>1-n</w:t>
      </w:r>
      <w:r w:rsidR="00AF2349" w:rsidRPr="00AF2349">
        <w:rPr>
          <w:rFonts w:ascii="Times New Roman" w:hAnsi="Times New Roman" w:cs="Times New Roman"/>
          <w:i/>
          <w:iCs/>
          <w:sz w:val="20"/>
          <w:szCs w:val="20"/>
        </w:rPr>
        <w:t>/V</w:t>
      </w:r>
      <w:r w:rsidR="00AF2349">
        <w:rPr>
          <w:rFonts w:ascii="Times New Roman" w:hAnsi="Times New Roman" w:cs="Times New Roman"/>
          <w:i/>
          <w:iCs/>
          <w:sz w:val="20"/>
          <w:szCs w:val="20"/>
        </w:rPr>
        <w:t xml:space="preserve">, </w:t>
      </w:r>
      <w:r w:rsidR="00ED427F">
        <w:rPr>
          <w:rFonts w:ascii="Times New Roman" w:hAnsi="Times New Roman" w:cs="Times New Roman"/>
          <w:sz w:val="20"/>
          <w:szCs w:val="20"/>
        </w:rPr>
        <w:t>equivalent to</w:t>
      </w:r>
      <w:r w:rsidR="00AF2349">
        <w:rPr>
          <w:rFonts w:ascii="Times New Roman" w:hAnsi="Times New Roman" w:cs="Times New Roman"/>
          <w:sz w:val="20"/>
          <w:szCs w:val="20"/>
        </w:rPr>
        <w:t xml:space="preserve"> the time it takes for the sound to travel along </w:t>
      </w:r>
      <w:r w:rsidR="00AF2349" w:rsidRPr="00AF2349">
        <w:rPr>
          <w:rFonts w:ascii="Times New Roman" w:hAnsi="Times New Roman" w:cs="Times New Roman"/>
          <w:i/>
          <w:iCs/>
          <w:sz w:val="20"/>
          <w:szCs w:val="20"/>
        </w:rPr>
        <w:t>d</w:t>
      </w:r>
      <w:r w:rsidR="00AF2349" w:rsidRPr="00AF2349">
        <w:rPr>
          <w:rFonts w:ascii="Times New Roman" w:hAnsi="Times New Roman" w:cs="Times New Roman"/>
          <w:i/>
          <w:iCs/>
          <w:sz w:val="20"/>
          <w:szCs w:val="20"/>
          <w:vertAlign w:val="subscript"/>
        </w:rPr>
        <w:t>1-n</w:t>
      </w:r>
      <w:r w:rsidR="00ED427F" w:rsidRPr="00AF2349">
        <w:rPr>
          <w:rFonts w:ascii="Times New Roman" w:hAnsi="Times New Roman" w:cs="Times New Roman"/>
          <w:sz w:val="20"/>
          <w:szCs w:val="20"/>
          <w:vertAlign w:val="subscript"/>
        </w:rPr>
        <w:t xml:space="preserve"> </w:t>
      </w:r>
      <w:r w:rsidR="00AF2349">
        <w:rPr>
          <w:rFonts w:ascii="Times New Roman" w:hAnsi="Times New Roman" w:cs="Times New Roman"/>
          <w:sz w:val="20"/>
          <w:szCs w:val="20"/>
        </w:rPr>
        <w:t>path</w:t>
      </w:r>
      <w:r w:rsidR="000B691F">
        <w:rPr>
          <w:rFonts w:ascii="Times New Roman" w:hAnsi="Times New Roman" w:cs="Times New Roman"/>
          <w:sz w:val="20"/>
          <w:szCs w:val="20"/>
        </w:rPr>
        <w:t>.</w:t>
      </w:r>
    </w:p>
    <w:p w14:paraId="65B57791" w14:textId="631FF877" w:rsidR="00ED427F" w:rsidRDefault="00ED427F" w:rsidP="002060F4">
      <w:pPr>
        <w:spacing w:line="240" w:lineRule="auto"/>
        <w:jc w:val="both"/>
        <w:rPr>
          <w:rFonts w:ascii="Times New Roman" w:hAnsi="Times New Roman" w:cs="Times New Roman"/>
          <w:sz w:val="20"/>
          <w:szCs w:val="20"/>
        </w:rPr>
      </w:pPr>
      <w:r>
        <w:rPr>
          <w:rFonts w:ascii="Times New Roman" w:hAnsi="Times New Roman" w:cs="Times New Roman"/>
          <w:sz w:val="20"/>
          <w:szCs w:val="20"/>
        </w:rPr>
        <w:t>Th</w:t>
      </w:r>
      <w:r w:rsidR="00F2080C">
        <w:rPr>
          <w:rFonts w:ascii="Times New Roman" w:hAnsi="Times New Roman" w:cs="Times New Roman"/>
          <w:sz w:val="20"/>
          <w:szCs w:val="20"/>
        </w:rPr>
        <w:t>e</w:t>
      </w:r>
      <w:r>
        <w:rPr>
          <w:rFonts w:ascii="Times New Roman" w:hAnsi="Times New Roman" w:cs="Times New Roman"/>
          <w:sz w:val="20"/>
          <w:szCs w:val="20"/>
        </w:rPr>
        <w:t xml:space="preserve"> peak amplitude can be modeled mathematically using </w:t>
      </w:r>
      <w:r w:rsidR="00456F38">
        <w:rPr>
          <w:rFonts w:ascii="Times New Roman" w:hAnsi="Times New Roman" w:cs="Times New Roman"/>
          <w:sz w:val="20"/>
          <w:szCs w:val="20"/>
        </w:rPr>
        <w:t>Equation 4</w:t>
      </w:r>
      <w:r w:rsidR="00F2080C">
        <w:rPr>
          <w:rFonts w:ascii="Times New Roman" w:hAnsi="Times New Roman" w:cs="Times New Roman"/>
          <w:sz w:val="20"/>
          <w:szCs w:val="20"/>
        </w:rPr>
        <w:t xml:space="preserve"> where </w:t>
      </w:r>
      <w:r w:rsidR="00F2080C" w:rsidRPr="00456F38">
        <w:rPr>
          <w:rFonts w:ascii="Times New Roman" w:hAnsi="Times New Roman" w:cs="Times New Roman"/>
          <w:i/>
          <w:iCs/>
          <w:sz w:val="20"/>
          <w:szCs w:val="20"/>
        </w:rPr>
        <w:t>A</w:t>
      </w:r>
      <w:r w:rsidR="00F2080C" w:rsidRPr="00456F38">
        <w:rPr>
          <w:rFonts w:ascii="Times New Roman" w:hAnsi="Times New Roman" w:cs="Times New Roman"/>
          <w:i/>
          <w:iCs/>
          <w:sz w:val="20"/>
          <w:szCs w:val="20"/>
          <w:vertAlign w:val="subscript"/>
        </w:rPr>
        <w:t>1</w:t>
      </w:r>
      <w:r w:rsidR="00F2080C">
        <w:rPr>
          <w:rFonts w:ascii="Times New Roman" w:hAnsi="Times New Roman" w:cs="Times New Roman"/>
          <w:sz w:val="20"/>
          <w:szCs w:val="20"/>
        </w:rPr>
        <w:t xml:space="preserve"> and </w:t>
      </w:r>
      <w:r w:rsidR="00F2080C" w:rsidRPr="00456F38">
        <w:rPr>
          <w:rFonts w:ascii="Times New Roman" w:hAnsi="Times New Roman" w:cs="Times New Roman"/>
          <w:i/>
          <w:iCs/>
          <w:sz w:val="20"/>
          <w:szCs w:val="20"/>
        </w:rPr>
        <w:t>A</w:t>
      </w:r>
      <w:r w:rsidR="00F2080C" w:rsidRPr="00456F38">
        <w:rPr>
          <w:rFonts w:ascii="Times New Roman" w:hAnsi="Times New Roman" w:cs="Times New Roman"/>
          <w:i/>
          <w:iCs/>
          <w:sz w:val="20"/>
          <w:szCs w:val="20"/>
          <w:vertAlign w:val="subscript"/>
        </w:rPr>
        <w:t>n</w:t>
      </w:r>
      <w:r w:rsidR="00F2080C">
        <w:rPr>
          <w:rFonts w:ascii="Times New Roman" w:hAnsi="Times New Roman" w:cs="Times New Roman"/>
          <w:sz w:val="20"/>
          <w:szCs w:val="20"/>
        </w:rPr>
        <w:t xml:space="preserve"> </w:t>
      </w:r>
      <w:r w:rsidR="00372688">
        <w:rPr>
          <w:rFonts w:ascii="Times New Roman" w:hAnsi="Times New Roman" w:cs="Times New Roman"/>
          <w:sz w:val="20"/>
          <w:szCs w:val="20"/>
        </w:rPr>
        <w:t>re</w:t>
      </w:r>
      <w:r w:rsidR="00F2080C">
        <w:rPr>
          <w:rFonts w:ascii="Times New Roman" w:hAnsi="Times New Roman" w:cs="Times New Roman"/>
          <w:sz w:val="20"/>
          <w:szCs w:val="20"/>
        </w:rPr>
        <w:t xml:space="preserve">present elements sensitivity, </w:t>
      </w:r>
      <w:r w:rsidR="00F2080C" w:rsidRPr="00456F38">
        <w:rPr>
          <w:rFonts w:ascii="Times New Roman" w:hAnsi="Times New Roman" w:cs="Times New Roman"/>
          <w:i/>
          <w:iCs/>
          <w:sz w:val="20"/>
          <w:szCs w:val="20"/>
        </w:rPr>
        <w:t>R</w:t>
      </w:r>
      <w:r w:rsidR="00F2080C">
        <w:rPr>
          <w:rFonts w:ascii="Times New Roman" w:hAnsi="Times New Roman" w:cs="Times New Roman"/>
          <w:sz w:val="20"/>
          <w:szCs w:val="20"/>
        </w:rPr>
        <w:t xml:space="preserve">, represent angle dependent reflection coefficient and </w:t>
      </w:r>
      <w:r w:rsidR="00F2080C" w:rsidRPr="00456F38">
        <w:rPr>
          <w:rFonts w:ascii="Times New Roman" w:hAnsi="Times New Roman" w:cs="Times New Roman"/>
          <w:i/>
          <w:iCs/>
          <w:sz w:val="20"/>
          <w:szCs w:val="20"/>
        </w:rPr>
        <w:t>C</w:t>
      </w:r>
      <w:r w:rsidR="00F2080C">
        <w:rPr>
          <w:rFonts w:ascii="Times New Roman" w:hAnsi="Times New Roman" w:cs="Times New Roman"/>
          <w:sz w:val="20"/>
          <w:szCs w:val="20"/>
        </w:rPr>
        <w:t xml:space="preserve"> represents the </w:t>
      </w:r>
      <w:r w:rsidR="009D726A">
        <w:rPr>
          <w:rFonts w:ascii="Times New Roman" w:hAnsi="Times New Roman" w:cs="Times New Roman"/>
          <w:sz w:val="20"/>
          <w:szCs w:val="20"/>
        </w:rPr>
        <w:t xml:space="preserve">beam profile </w:t>
      </w:r>
      <w:r w:rsidR="00F2080C">
        <w:rPr>
          <w:rFonts w:ascii="Times New Roman" w:hAnsi="Times New Roman" w:cs="Times New Roman"/>
          <w:sz w:val="20"/>
          <w:szCs w:val="20"/>
        </w:rPr>
        <w:t xml:space="preserve">as a result of </w:t>
      </w:r>
      <w:r w:rsidR="00456F38">
        <w:rPr>
          <w:rFonts w:ascii="Times New Roman" w:hAnsi="Times New Roman" w:cs="Times New Roman"/>
          <w:sz w:val="20"/>
          <w:szCs w:val="20"/>
        </w:rPr>
        <w:t xml:space="preserve">sound wave </w:t>
      </w:r>
      <w:r w:rsidR="00F2080C">
        <w:rPr>
          <w:rFonts w:ascii="Times New Roman" w:hAnsi="Times New Roman" w:cs="Times New Roman"/>
          <w:sz w:val="20"/>
          <w:szCs w:val="20"/>
        </w:rPr>
        <w:t>propagation off the center of the element (directivity) and travel path (beam spread)</w:t>
      </w:r>
      <w:r w:rsidR="00456F38">
        <w:rPr>
          <w:rFonts w:ascii="Times New Roman" w:hAnsi="Times New Roman" w:cs="Times New Roman"/>
          <w:sz w:val="20"/>
          <w:szCs w:val="20"/>
        </w:rPr>
        <w:t>.</w:t>
      </w:r>
      <w:r w:rsidR="00F2080C">
        <w:rPr>
          <w:rFonts w:ascii="Times New Roman" w:hAnsi="Times New Roman" w:cs="Times New Roman"/>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8"/>
        <w:gridCol w:w="722"/>
      </w:tblGrid>
      <w:tr w:rsidR="00456F38" w14:paraId="0F585AF2" w14:textId="77777777" w:rsidTr="004E32CD">
        <w:tc>
          <w:tcPr>
            <w:tcW w:w="8638" w:type="dxa"/>
          </w:tcPr>
          <w:p w14:paraId="16E79BD3" w14:textId="224E6411" w:rsidR="00EB731E" w:rsidRDefault="008209BE" w:rsidP="00456F38">
            <w:pPr>
              <w:jc w:val="center"/>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1-n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1-n</m:t>
                        </m:r>
                      </m:sub>
                    </m:sSub>
                  </m:e>
                </m:d>
                <m:r>
                  <w:rPr>
                    <w:rFonts w:ascii="Cambria Math" w:hAnsi="Cambria Math" w:cs="Times New Roman"/>
                    <w:sz w:val="20"/>
                    <w:szCs w:val="20"/>
                  </w:rPr>
                  <m:t>×R</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1-n</m:t>
                        </m:r>
                      </m:sub>
                    </m:sSub>
                  </m:e>
                </m:d>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1-n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1-n</m:t>
                        </m:r>
                      </m:sub>
                    </m:sSub>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m:t>
                    </m:r>
                  </m:sub>
                </m:sSub>
              </m:oMath>
            </m:oMathPara>
          </w:p>
          <w:p w14:paraId="196FB321" w14:textId="30B10C66" w:rsidR="00456F38" w:rsidRDefault="00456F38" w:rsidP="00456F38">
            <w:pPr>
              <w:jc w:val="center"/>
              <w:rPr>
                <w:rFonts w:ascii="Times New Roman" w:hAnsi="Times New Roman" w:cs="Times New Roman"/>
                <w:sz w:val="20"/>
                <w:szCs w:val="20"/>
              </w:rPr>
            </w:pPr>
          </w:p>
        </w:tc>
        <w:tc>
          <w:tcPr>
            <w:tcW w:w="722" w:type="dxa"/>
          </w:tcPr>
          <w:p w14:paraId="6D37C39D" w14:textId="5CCC0011" w:rsidR="00456F38" w:rsidRDefault="00456F38" w:rsidP="00456F38">
            <w:pPr>
              <w:jc w:val="both"/>
              <w:rPr>
                <w:rFonts w:ascii="Times New Roman" w:hAnsi="Times New Roman" w:cs="Times New Roman"/>
                <w:sz w:val="20"/>
                <w:szCs w:val="20"/>
              </w:rPr>
            </w:pPr>
            <w:r>
              <w:t>Eq. 4</w:t>
            </w:r>
          </w:p>
        </w:tc>
      </w:tr>
    </w:tbl>
    <w:p w14:paraId="5E9808D7" w14:textId="7683193F" w:rsidR="00096BF4" w:rsidRDefault="00F2080C" w:rsidP="002060F4">
      <w:pPr>
        <w:spacing w:line="240" w:lineRule="auto"/>
        <w:rPr>
          <w:rFonts w:ascii="Times New Roman" w:hAnsi="Times New Roman" w:cs="Times New Roman"/>
          <w:sz w:val="20"/>
          <w:szCs w:val="20"/>
        </w:rPr>
      </w:pPr>
      <w:r>
        <w:rPr>
          <w:rFonts w:ascii="Times New Roman" w:hAnsi="Times New Roman" w:cs="Times New Roman"/>
          <w:sz w:val="20"/>
          <w:szCs w:val="20"/>
        </w:rPr>
        <w:t>The abov</w:t>
      </w:r>
      <w:r w:rsidR="002060F4">
        <w:rPr>
          <w:rFonts w:ascii="Times New Roman" w:hAnsi="Times New Roman" w:cs="Times New Roman"/>
          <w:sz w:val="20"/>
          <w:szCs w:val="20"/>
        </w:rPr>
        <w:t>e equation can be rearranged to</w:t>
      </w:r>
      <w:r w:rsidR="009D726A">
        <w:rPr>
          <w:rFonts w:ascii="Times New Roman" w:hAnsi="Times New Roman" w:cs="Times New Roman"/>
          <w:sz w:val="20"/>
          <w:szCs w:val="20"/>
        </w:rPr>
        <w:t xml:space="preserve"> </w:t>
      </w:r>
      <w:r w:rsidR="002060F4">
        <w:rPr>
          <w:rFonts w:ascii="Times New Roman" w:hAnsi="Times New Roman" w:cs="Times New Roman"/>
          <w:sz w:val="20"/>
          <w:szCs w:val="20"/>
        </w:rPr>
        <w:t xml:space="preserve">obtain the </w:t>
      </w:r>
      <w:r w:rsidR="009D726A">
        <w:rPr>
          <w:rFonts w:ascii="Times New Roman" w:hAnsi="Times New Roman" w:cs="Times New Roman"/>
          <w:sz w:val="20"/>
          <w:szCs w:val="20"/>
        </w:rPr>
        <w:t xml:space="preserve">beam profile </w:t>
      </w:r>
      <w:r w:rsidR="009D726A">
        <w:rPr>
          <w:rFonts w:ascii="Times New Roman" w:hAnsi="Times New Roman" w:cs="Times New Roman"/>
          <w:bCs/>
          <w:sz w:val="20"/>
          <w:szCs w:val="20"/>
        </w:rPr>
        <w:t xml:space="preserve">for </w:t>
      </w:r>
      <w:r w:rsidR="009D726A" w:rsidRPr="00787B6E">
        <w:rPr>
          <w:rFonts w:ascii="Times New Roman" w:hAnsi="Times New Roman" w:cs="Times New Roman"/>
          <w:bCs/>
          <w:i/>
          <w:iCs/>
          <w:sz w:val="20"/>
          <w:szCs w:val="20"/>
        </w:rPr>
        <w:t>ϴ</w:t>
      </w:r>
      <w:r w:rsidR="009D726A" w:rsidRPr="00787B6E">
        <w:rPr>
          <w:rFonts w:ascii="Times New Roman" w:hAnsi="Times New Roman" w:cs="Times New Roman"/>
          <w:bCs/>
          <w:i/>
          <w:iCs/>
          <w:sz w:val="20"/>
          <w:szCs w:val="20"/>
          <w:vertAlign w:val="subscript"/>
        </w:rPr>
        <w:t>1-n</w:t>
      </w:r>
      <w:r w:rsidR="009D726A">
        <w:rPr>
          <w:rFonts w:ascii="Times New Roman" w:hAnsi="Times New Roman" w:cs="Times New Roman"/>
          <w:bCs/>
          <w:i/>
          <w:iCs/>
          <w:sz w:val="20"/>
          <w:szCs w:val="20"/>
          <w:vertAlign w:val="subscript"/>
        </w:rPr>
        <w:t xml:space="preserve"> </w:t>
      </w:r>
      <w:r w:rsidR="009D726A">
        <w:rPr>
          <w:rFonts w:ascii="Times New Roman" w:hAnsi="Times New Roman" w:cs="Times New Roman"/>
          <w:bCs/>
          <w:sz w:val="20"/>
          <w:szCs w:val="20"/>
        </w:rPr>
        <w:t xml:space="preserve">angle and </w:t>
      </w:r>
      <w:r w:rsidR="009D726A" w:rsidRPr="00787B6E">
        <w:rPr>
          <w:rFonts w:ascii="Times New Roman" w:hAnsi="Times New Roman" w:cs="Times New Roman"/>
          <w:bCs/>
          <w:i/>
          <w:iCs/>
          <w:sz w:val="20"/>
          <w:szCs w:val="20"/>
        </w:rPr>
        <w:t>d</w:t>
      </w:r>
      <w:r w:rsidR="009D726A" w:rsidRPr="00787B6E">
        <w:rPr>
          <w:rFonts w:ascii="Times New Roman" w:hAnsi="Times New Roman" w:cs="Times New Roman"/>
          <w:bCs/>
          <w:i/>
          <w:iCs/>
          <w:sz w:val="20"/>
          <w:szCs w:val="20"/>
          <w:vertAlign w:val="subscript"/>
        </w:rPr>
        <w:t>1-n</w:t>
      </w:r>
      <w:r w:rsidR="009D726A">
        <w:rPr>
          <w:rFonts w:ascii="Times New Roman" w:hAnsi="Times New Roman" w:cs="Times New Roman"/>
          <w:bCs/>
          <w:sz w:val="20"/>
          <w:szCs w:val="20"/>
        </w:rPr>
        <w:t xml:space="preserve"> distance combination</w:t>
      </w:r>
      <w:r w:rsidR="002060F4">
        <w:rPr>
          <w:rFonts w:ascii="Times New Roman" w:hAnsi="Times New Roman" w:cs="Times New Roman"/>
          <w:bCs/>
          <w:sz w:val="20"/>
          <w:szCs w:val="20"/>
        </w:rPr>
        <w:t>s</w:t>
      </w:r>
      <w:r>
        <w:rPr>
          <w:rFonts w:ascii="Times New Roman" w:hAnsi="Times New Roman" w:cs="Times New Roman"/>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gridCol w:w="731"/>
      </w:tblGrid>
      <w:tr w:rsidR="00456F38" w14:paraId="597212C4" w14:textId="77777777" w:rsidTr="00456F38">
        <w:tc>
          <w:tcPr>
            <w:tcW w:w="8838" w:type="dxa"/>
          </w:tcPr>
          <w:p w14:paraId="41909785" w14:textId="75DEEC01" w:rsidR="00EB731E" w:rsidRDefault="00EB731E" w:rsidP="005B7789">
            <w:pPr>
              <w:jc w:val="center"/>
              <w:rPr>
                <w:rFonts w:ascii="Times New Roman" w:hAnsi="Times New Roman" w:cs="Times New Roman"/>
                <w:sz w:val="20"/>
                <w:szCs w:val="20"/>
              </w:rPr>
            </w:pPr>
            <m:oMathPara>
              <m:oMath>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1-n</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1-n</m:t>
                        </m:r>
                      </m:sub>
                    </m:sSub>
                  </m:e>
                </m:d>
                <m:r>
                  <w:rPr>
                    <w:rFonts w:ascii="Cambria Math" w:hAnsi="Cambria Math" w:cs="Times New Roman"/>
                    <w:sz w:val="20"/>
                    <w:szCs w:val="20"/>
                  </w:rPr>
                  <m:t>=</m:t>
                </m:r>
                <m:rad>
                  <m:radPr>
                    <m:degHide m:val="1"/>
                    <m:ctrlPr>
                      <w:rPr>
                        <w:rFonts w:ascii="Cambria Math" w:hAnsi="Cambria Math" w:cs="Times New Roman"/>
                        <w:i/>
                        <w:sz w:val="20"/>
                        <w:szCs w:val="20"/>
                      </w:rPr>
                    </m:ctrlPr>
                  </m:radPr>
                  <m:deg/>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1-n</m:t>
                            </m:r>
                          </m:sub>
                        </m:sSub>
                      </m:num>
                      <m:den>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m:t>
                            </m:r>
                          </m:sub>
                        </m:sSub>
                        <m:r>
                          <w:rPr>
                            <w:rFonts w:ascii="Cambria Math" w:hAnsi="Cambria Math" w:cs="Times New Roman"/>
                            <w:sz w:val="20"/>
                            <w:szCs w:val="20"/>
                          </w:rPr>
                          <m:t>R</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1-n</m:t>
                                </m:r>
                              </m:sub>
                            </m:sSub>
                          </m:e>
                        </m:d>
                      </m:den>
                    </m:f>
                  </m:e>
                </m:rad>
              </m:oMath>
            </m:oMathPara>
          </w:p>
          <w:p w14:paraId="51506D6E" w14:textId="1335790D" w:rsidR="00456F38" w:rsidRDefault="00456F38" w:rsidP="005B7789">
            <w:pPr>
              <w:jc w:val="center"/>
              <w:rPr>
                <w:rFonts w:ascii="Times New Roman" w:hAnsi="Times New Roman" w:cs="Times New Roman"/>
                <w:sz w:val="20"/>
                <w:szCs w:val="20"/>
              </w:rPr>
            </w:pPr>
          </w:p>
        </w:tc>
        <w:tc>
          <w:tcPr>
            <w:tcW w:w="738" w:type="dxa"/>
          </w:tcPr>
          <w:p w14:paraId="0FD6E593" w14:textId="77777777" w:rsidR="00456F38" w:rsidRDefault="00456F38" w:rsidP="00456F38">
            <w:pPr>
              <w:jc w:val="both"/>
            </w:pPr>
          </w:p>
          <w:p w14:paraId="1582E403" w14:textId="558CA65B" w:rsidR="00456F38" w:rsidRDefault="00456F38" w:rsidP="00456F38">
            <w:pPr>
              <w:jc w:val="both"/>
              <w:rPr>
                <w:rFonts w:ascii="Times New Roman" w:hAnsi="Times New Roman" w:cs="Times New Roman"/>
                <w:sz w:val="20"/>
                <w:szCs w:val="20"/>
              </w:rPr>
            </w:pPr>
            <w:r>
              <w:t>Eq. 5</w:t>
            </w:r>
          </w:p>
        </w:tc>
      </w:tr>
    </w:tbl>
    <w:p w14:paraId="186AA894" w14:textId="651ECA81" w:rsidR="00477D35" w:rsidRDefault="00456F38" w:rsidP="00477D35">
      <w:pPr>
        <w:jc w:val="both"/>
        <w:rPr>
          <w:rFonts w:ascii="Times New Roman" w:hAnsi="Times New Roman" w:cs="Times New Roman"/>
          <w:bCs/>
          <w:sz w:val="20"/>
          <w:szCs w:val="20"/>
        </w:rPr>
      </w:pPr>
      <w:r>
        <w:rPr>
          <w:rFonts w:ascii="Times New Roman" w:hAnsi="Times New Roman" w:cs="Times New Roman"/>
          <w:bCs/>
          <w:sz w:val="20"/>
          <w:szCs w:val="20"/>
        </w:rPr>
        <w:t xml:space="preserve">The </w:t>
      </w:r>
      <w:r w:rsidR="002060F4">
        <w:rPr>
          <w:rFonts w:ascii="Times New Roman" w:hAnsi="Times New Roman" w:cs="Times New Roman"/>
          <w:bCs/>
          <w:sz w:val="20"/>
          <w:szCs w:val="20"/>
        </w:rPr>
        <w:t xml:space="preserve">beam </w:t>
      </w:r>
      <w:r w:rsidR="00FA2B28">
        <w:rPr>
          <w:rFonts w:ascii="Times New Roman" w:hAnsi="Times New Roman" w:cs="Times New Roman"/>
          <w:bCs/>
          <w:sz w:val="20"/>
          <w:szCs w:val="20"/>
        </w:rPr>
        <w:t>profile</w:t>
      </w:r>
      <w:r w:rsidR="002060F4">
        <w:rPr>
          <w:rFonts w:ascii="Times New Roman" w:hAnsi="Times New Roman" w:cs="Times New Roman"/>
          <w:bCs/>
          <w:sz w:val="20"/>
          <w:szCs w:val="20"/>
        </w:rPr>
        <w:t xml:space="preserve"> can be calculated using Equation </w:t>
      </w:r>
      <w:r w:rsidR="000B691F">
        <w:rPr>
          <w:rFonts w:ascii="Times New Roman" w:hAnsi="Times New Roman" w:cs="Times New Roman"/>
          <w:bCs/>
          <w:sz w:val="20"/>
          <w:szCs w:val="20"/>
        </w:rPr>
        <w:t>5</w:t>
      </w:r>
      <w:r w:rsidR="002060F4">
        <w:rPr>
          <w:rFonts w:ascii="Times New Roman" w:hAnsi="Times New Roman" w:cs="Times New Roman"/>
          <w:bCs/>
          <w:sz w:val="20"/>
          <w:szCs w:val="20"/>
        </w:rPr>
        <w:t xml:space="preserve"> by knowing the right side of the equation</w:t>
      </w:r>
      <w:r w:rsidR="00970891">
        <w:rPr>
          <w:rFonts w:ascii="Times New Roman" w:hAnsi="Times New Roman" w:cs="Times New Roman"/>
          <w:bCs/>
          <w:sz w:val="20"/>
          <w:szCs w:val="20"/>
        </w:rPr>
        <w:t>: 1)</w:t>
      </w:r>
      <w:r w:rsidR="00970891" w:rsidRPr="00970891">
        <w:rPr>
          <w:rFonts w:ascii="Times New Roman" w:hAnsi="Times New Roman" w:cs="Times New Roman"/>
          <w:bCs/>
          <w:sz w:val="20"/>
          <w:szCs w:val="20"/>
        </w:rPr>
        <w:t xml:space="preserve"> </w:t>
      </w:r>
      <w:r w:rsidR="00787B6E" w:rsidRPr="00970891">
        <w:rPr>
          <w:rFonts w:ascii="Times New Roman" w:hAnsi="Times New Roman" w:cs="Times New Roman"/>
          <w:bCs/>
          <w:i/>
          <w:iCs/>
          <w:sz w:val="20"/>
          <w:szCs w:val="20"/>
        </w:rPr>
        <w:t>A</w:t>
      </w:r>
      <w:r w:rsidR="00787B6E" w:rsidRPr="00970891">
        <w:rPr>
          <w:rFonts w:ascii="Times New Roman" w:hAnsi="Times New Roman" w:cs="Times New Roman"/>
          <w:bCs/>
          <w:i/>
          <w:iCs/>
          <w:sz w:val="20"/>
          <w:szCs w:val="20"/>
          <w:vertAlign w:val="subscript"/>
        </w:rPr>
        <w:t>1-n</w:t>
      </w:r>
      <w:r w:rsidR="00787B6E" w:rsidRPr="00970891">
        <w:rPr>
          <w:rFonts w:ascii="Times New Roman" w:hAnsi="Times New Roman" w:cs="Times New Roman"/>
          <w:bCs/>
          <w:sz w:val="20"/>
          <w:szCs w:val="20"/>
          <w:vertAlign w:val="subscript"/>
        </w:rPr>
        <w:t xml:space="preserve"> </w:t>
      </w:r>
      <w:r w:rsidR="00787B6E" w:rsidRPr="00970891">
        <w:rPr>
          <w:rFonts w:ascii="Times New Roman" w:hAnsi="Times New Roman" w:cs="Times New Roman"/>
          <w:bCs/>
          <w:sz w:val="20"/>
          <w:szCs w:val="20"/>
        </w:rPr>
        <w:t>can be measured as described above</w:t>
      </w:r>
      <w:r w:rsidR="00970891">
        <w:rPr>
          <w:rFonts w:ascii="Times New Roman" w:hAnsi="Times New Roman" w:cs="Times New Roman"/>
          <w:bCs/>
          <w:sz w:val="20"/>
          <w:szCs w:val="20"/>
        </w:rPr>
        <w:t>; 2)</w:t>
      </w:r>
      <w:r w:rsidR="00787B6E" w:rsidRPr="00970891">
        <w:rPr>
          <w:rFonts w:ascii="Times New Roman" w:hAnsi="Times New Roman" w:cs="Times New Roman"/>
          <w:bCs/>
          <w:sz w:val="20"/>
          <w:szCs w:val="20"/>
        </w:rPr>
        <w:t xml:space="preserve"> Reflection coefficient </w:t>
      </w:r>
      <w:r w:rsidR="00787B6E" w:rsidRPr="00970891">
        <w:rPr>
          <w:rFonts w:ascii="Times New Roman" w:hAnsi="Times New Roman" w:cs="Times New Roman"/>
          <w:bCs/>
          <w:i/>
          <w:iCs/>
          <w:sz w:val="20"/>
          <w:szCs w:val="20"/>
        </w:rPr>
        <w:t>R</w:t>
      </w:r>
      <w:r w:rsidR="00787B6E" w:rsidRPr="00970891">
        <w:rPr>
          <w:rFonts w:ascii="Times New Roman" w:hAnsi="Times New Roman" w:cs="Times New Roman"/>
          <w:bCs/>
          <w:sz w:val="20"/>
          <w:szCs w:val="20"/>
        </w:rPr>
        <w:t xml:space="preserve"> </w:t>
      </w:r>
      <w:r w:rsidR="00970891">
        <w:rPr>
          <w:rFonts w:ascii="Times New Roman" w:hAnsi="Times New Roman" w:cs="Times New Roman"/>
          <w:bCs/>
          <w:sz w:val="20"/>
          <w:szCs w:val="20"/>
        </w:rPr>
        <w:t xml:space="preserve">values as a function of incident angle </w:t>
      </w:r>
      <w:r w:rsidR="00787B6E" w:rsidRPr="00970891">
        <w:rPr>
          <w:rFonts w:ascii="Times New Roman" w:hAnsi="Times New Roman" w:cs="Times New Roman"/>
          <w:bCs/>
          <w:sz w:val="20"/>
          <w:szCs w:val="20"/>
        </w:rPr>
        <w:t xml:space="preserve">on a steel-air boundary are presented in literatures </w:t>
      </w:r>
      <w:r w:rsidR="00970891">
        <w:rPr>
          <w:rFonts w:ascii="Times New Roman" w:hAnsi="Times New Roman" w:cs="Times New Roman"/>
          <w:bCs/>
          <w:sz w:val="20"/>
          <w:szCs w:val="20"/>
        </w:rPr>
        <w:t>[</w:t>
      </w:r>
      <w:r w:rsidR="00983410">
        <w:rPr>
          <w:rFonts w:ascii="Times New Roman" w:hAnsi="Times New Roman" w:cs="Times New Roman"/>
          <w:bCs/>
          <w:sz w:val="20"/>
          <w:szCs w:val="20"/>
        </w:rPr>
        <w:t>4]</w:t>
      </w:r>
      <w:r w:rsidR="00970891">
        <w:rPr>
          <w:rFonts w:ascii="Times New Roman" w:hAnsi="Times New Roman" w:cs="Times New Roman"/>
          <w:bCs/>
          <w:sz w:val="20"/>
          <w:szCs w:val="20"/>
        </w:rPr>
        <w:t xml:space="preserve"> </w:t>
      </w:r>
      <w:r w:rsidR="00787B6E" w:rsidRPr="00970891">
        <w:rPr>
          <w:rFonts w:ascii="Times New Roman" w:hAnsi="Times New Roman" w:cs="Times New Roman"/>
          <w:bCs/>
          <w:sz w:val="20"/>
          <w:szCs w:val="20"/>
        </w:rPr>
        <w:t xml:space="preserve">and </w:t>
      </w:r>
      <w:r w:rsidR="00970891">
        <w:rPr>
          <w:rFonts w:ascii="Times New Roman" w:hAnsi="Times New Roman" w:cs="Times New Roman"/>
          <w:bCs/>
          <w:sz w:val="20"/>
          <w:szCs w:val="20"/>
        </w:rPr>
        <w:t xml:space="preserve">3) </w:t>
      </w:r>
      <w:r w:rsidR="00224540" w:rsidRPr="00970891">
        <w:rPr>
          <w:rFonts w:ascii="Times New Roman" w:hAnsi="Times New Roman" w:cs="Times New Roman"/>
          <w:bCs/>
          <w:i/>
          <w:iCs/>
          <w:sz w:val="20"/>
          <w:szCs w:val="20"/>
        </w:rPr>
        <w:t>A</w:t>
      </w:r>
      <w:r w:rsidR="00224540" w:rsidRPr="00970891">
        <w:rPr>
          <w:rFonts w:ascii="Times New Roman" w:hAnsi="Times New Roman" w:cs="Times New Roman"/>
          <w:bCs/>
          <w:i/>
          <w:iCs/>
          <w:sz w:val="20"/>
          <w:szCs w:val="20"/>
          <w:vertAlign w:val="subscript"/>
        </w:rPr>
        <w:t>1</w:t>
      </w:r>
      <w:r w:rsidR="00224540" w:rsidRPr="00970891">
        <w:rPr>
          <w:rFonts w:ascii="Times New Roman" w:hAnsi="Times New Roman" w:cs="Times New Roman"/>
          <w:bCs/>
          <w:sz w:val="20"/>
          <w:szCs w:val="20"/>
        </w:rPr>
        <w:t xml:space="preserve"> and </w:t>
      </w:r>
      <w:r w:rsidR="00224540" w:rsidRPr="00970891">
        <w:rPr>
          <w:rFonts w:ascii="Times New Roman" w:hAnsi="Times New Roman" w:cs="Times New Roman"/>
          <w:bCs/>
          <w:i/>
          <w:iCs/>
          <w:sz w:val="20"/>
          <w:szCs w:val="20"/>
        </w:rPr>
        <w:t>A</w:t>
      </w:r>
      <w:r w:rsidR="00224540" w:rsidRPr="00970891">
        <w:rPr>
          <w:rFonts w:ascii="Times New Roman" w:hAnsi="Times New Roman" w:cs="Times New Roman"/>
          <w:bCs/>
          <w:i/>
          <w:iCs/>
          <w:sz w:val="20"/>
          <w:szCs w:val="20"/>
          <w:vertAlign w:val="subscript"/>
        </w:rPr>
        <w:t>n</w:t>
      </w:r>
      <w:r w:rsidR="00224540" w:rsidRPr="00970891">
        <w:rPr>
          <w:rFonts w:ascii="Times New Roman" w:hAnsi="Times New Roman" w:cs="Times New Roman"/>
          <w:bCs/>
          <w:sz w:val="20"/>
          <w:szCs w:val="20"/>
        </w:rPr>
        <w:t xml:space="preserve"> values can be measured with respect to a reference amplitude </w:t>
      </w:r>
      <w:r w:rsidR="00970891">
        <w:rPr>
          <w:rFonts w:ascii="Times New Roman" w:hAnsi="Times New Roman" w:cs="Times New Roman"/>
          <w:bCs/>
          <w:sz w:val="20"/>
          <w:szCs w:val="20"/>
        </w:rPr>
        <w:t xml:space="preserve">by </w:t>
      </w:r>
      <w:r w:rsidR="00224540" w:rsidRPr="00970891">
        <w:rPr>
          <w:rFonts w:ascii="Times New Roman" w:hAnsi="Times New Roman" w:cs="Times New Roman"/>
          <w:bCs/>
          <w:sz w:val="20"/>
          <w:szCs w:val="20"/>
        </w:rPr>
        <w:t>comparing peak amplitude</w:t>
      </w:r>
      <w:r w:rsidR="00970891">
        <w:rPr>
          <w:rFonts w:ascii="Times New Roman" w:hAnsi="Times New Roman" w:cs="Times New Roman"/>
          <w:bCs/>
          <w:sz w:val="20"/>
          <w:szCs w:val="20"/>
        </w:rPr>
        <w:t>s</w:t>
      </w:r>
      <w:r w:rsidR="00224540" w:rsidRPr="00970891">
        <w:rPr>
          <w:rFonts w:ascii="Times New Roman" w:hAnsi="Times New Roman" w:cs="Times New Roman"/>
          <w:bCs/>
          <w:sz w:val="20"/>
          <w:szCs w:val="20"/>
        </w:rPr>
        <w:t xml:space="preserve"> corresponding to the first backwall on the pulse echo signals obtained from each element. </w:t>
      </w:r>
      <w:r w:rsidR="004257A6">
        <w:rPr>
          <w:rFonts w:ascii="Times New Roman" w:hAnsi="Times New Roman" w:cs="Times New Roman"/>
          <w:bCs/>
          <w:sz w:val="20"/>
          <w:szCs w:val="20"/>
        </w:rPr>
        <w:t>Repeating the above described approach using</w:t>
      </w:r>
      <w:r w:rsidR="00B82A87">
        <w:rPr>
          <w:rFonts w:ascii="Times New Roman" w:hAnsi="Times New Roman" w:cs="Times New Roman"/>
          <w:bCs/>
          <w:sz w:val="20"/>
          <w:szCs w:val="20"/>
        </w:rPr>
        <w:t xml:space="preserve"> sound paths between any 2 elements of the aperture </w:t>
      </w:r>
      <w:r w:rsidR="004257A6">
        <w:rPr>
          <w:rFonts w:ascii="Times New Roman" w:hAnsi="Times New Roman" w:cs="Times New Roman"/>
          <w:bCs/>
          <w:sz w:val="20"/>
          <w:szCs w:val="20"/>
        </w:rPr>
        <w:t xml:space="preserve">can lead to calculating the </w:t>
      </w:r>
      <w:r w:rsidR="002060F4">
        <w:rPr>
          <w:rFonts w:ascii="Times New Roman" w:hAnsi="Times New Roman" w:cs="Times New Roman"/>
          <w:bCs/>
          <w:sz w:val="20"/>
          <w:szCs w:val="20"/>
        </w:rPr>
        <w:t xml:space="preserve">beam profile </w:t>
      </w:r>
      <w:r w:rsidR="004257A6">
        <w:rPr>
          <w:rFonts w:ascii="Times New Roman" w:hAnsi="Times New Roman" w:cs="Times New Roman"/>
          <w:bCs/>
          <w:sz w:val="20"/>
          <w:szCs w:val="20"/>
        </w:rPr>
        <w:t xml:space="preserve">for more angle </w:t>
      </w:r>
      <w:r w:rsidR="001D61D0">
        <w:rPr>
          <w:rFonts w:ascii="Times New Roman" w:hAnsi="Times New Roman" w:cs="Times New Roman"/>
          <w:bCs/>
          <w:sz w:val="20"/>
          <w:szCs w:val="20"/>
        </w:rPr>
        <w:t>–</w:t>
      </w:r>
      <w:r w:rsidR="004257A6">
        <w:rPr>
          <w:rFonts w:ascii="Times New Roman" w:hAnsi="Times New Roman" w:cs="Times New Roman"/>
          <w:bCs/>
          <w:sz w:val="20"/>
          <w:szCs w:val="20"/>
        </w:rPr>
        <w:t xml:space="preserve"> </w:t>
      </w:r>
      <w:r w:rsidR="001D61D0">
        <w:rPr>
          <w:rFonts w:ascii="Times New Roman" w:hAnsi="Times New Roman" w:cs="Times New Roman"/>
          <w:bCs/>
          <w:sz w:val="20"/>
          <w:szCs w:val="20"/>
        </w:rPr>
        <w:t>sound path</w:t>
      </w:r>
      <w:r w:rsidR="00970891">
        <w:rPr>
          <w:rFonts w:ascii="Times New Roman" w:hAnsi="Times New Roman" w:cs="Times New Roman"/>
          <w:bCs/>
          <w:sz w:val="20"/>
          <w:szCs w:val="20"/>
        </w:rPr>
        <w:t xml:space="preserve"> com</w:t>
      </w:r>
      <w:r w:rsidR="004257A6">
        <w:rPr>
          <w:rFonts w:ascii="Times New Roman" w:hAnsi="Times New Roman" w:cs="Times New Roman"/>
          <w:bCs/>
          <w:sz w:val="20"/>
          <w:szCs w:val="20"/>
        </w:rPr>
        <w:t>binations</w:t>
      </w:r>
      <w:r w:rsidR="00970891">
        <w:rPr>
          <w:rFonts w:ascii="Times New Roman" w:hAnsi="Times New Roman" w:cs="Times New Roman"/>
          <w:bCs/>
          <w:sz w:val="20"/>
          <w:szCs w:val="20"/>
        </w:rPr>
        <w:t>.</w:t>
      </w:r>
      <w:r w:rsidR="004257A6">
        <w:rPr>
          <w:rFonts w:ascii="Times New Roman" w:hAnsi="Times New Roman" w:cs="Times New Roman"/>
          <w:bCs/>
          <w:sz w:val="20"/>
          <w:szCs w:val="20"/>
        </w:rPr>
        <w:t xml:space="preserve"> The combination can be increased further when the array </w:t>
      </w:r>
      <w:r w:rsidR="002060F4">
        <w:rPr>
          <w:rFonts w:ascii="Times New Roman" w:hAnsi="Times New Roman" w:cs="Times New Roman"/>
          <w:bCs/>
          <w:sz w:val="20"/>
          <w:szCs w:val="20"/>
        </w:rPr>
        <w:t>is i</w:t>
      </w:r>
      <w:r w:rsidR="004257A6">
        <w:rPr>
          <w:rFonts w:ascii="Times New Roman" w:hAnsi="Times New Roman" w:cs="Times New Roman"/>
          <w:bCs/>
          <w:sz w:val="20"/>
          <w:szCs w:val="20"/>
        </w:rPr>
        <w:t>n contact with blocks with different thicknesses.</w:t>
      </w:r>
      <w:r w:rsidR="00970891">
        <w:rPr>
          <w:rFonts w:ascii="Times New Roman" w:hAnsi="Times New Roman" w:cs="Times New Roman"/>
          <w:bCs/>
          <w:sz w:val="20"/>
          <w:szCs w:val="20"/>
        </w:rPr>
        <w:t xml:space="preserve"> </w:t>
      </w:r>
      <w:r w:rsidR="002060F4">
        <w:rPr>
          <w:rFonts w:ascii="Times New Roman" w:hAnsi="Times New Roman" w:cs="Times New Roman"/>
          <w:bCs/>
          <w:sz w:val="20"/>
          <w:szCs w:val="20"/>
        </w:rPr>
        <w:t xml:space="preserve">The beam profile </w:t>
      </w:r>
      <w:r w:rsidR="00B82A87">
        <w:rPr>
          <w:rFonts w:ascii="Times New Roman" w:hAnsi="Times New Roman" w:cs="Times New Roman"/>
          <w:bCs/>
          <w:sz w:val="20"/>
          <w:szCs w:val="20"/>
        </w:rPr>
        <w:t xml:space="preserve">calculated </w:t>
      </w:r>
      <w:r w:rsidR="00491C01">
        <w:rPr>
          <w:rFonts w:ascii="Times New Roman" w:hAnsi="Times New Roman" w:cs="Times New Roman"/>
          <w:bCs/>
          <w:sz w:val="20"/>
          <w:szCs w:val="20"/>
        </w:rPr>
        <w:t>for</w:t>
      </w:r>
      <w:r w:rsidR="001D61D0">
        <w:rPr>
          <w:rFonts w:ascii="Times New Roman" w:hAnsi="Times New Roman" w:cs="Times New Roman"/>
          <w:bCs/>
          <w:sz w:val="20"/>
          <w:szCs w:val="20"/>
        </w:rPr>
        <w:t xml:space="preserve"> these</w:t>
      </w:r>
      <w:r w:rsidR="00B82A87">
        <w:rPr>
          <w:rFonts w:ascii="Times New Roman" w:hAnsi="Times New Roman" w:cs="Times New Roman"/>
          <w:bCs/>
          <w:sz w:val="20"/>
          <w:szCs w:val="20"/>
        </w:rPr>
        <w:t xml:space="preserve"> </w:t>
      </w:r>
      <w:r w:rsidR="00491C01">
        <w:rPr>
          <w:rFonts w:ascii="Times New Roman" w:hAnsi="Times New Roman" w:cs="Times New Roman"/>
          <w:bCs/>
          <w:sz w:val="20"/>
          <w:szCs w:val="20"/>
        </w:rPr>
        <w:t>discrete</w:t>
      </w:r>
      <w:r w:rsidR="00B82A87">
        <w:rPr>
          <w:rFonts w:ascii="Times New Roman" w:hAnsi="Times New Roman" w:cs="Times New Roman"/>
          <w:bCs/>
          <w:sz w:val="20"/>
          <w:szCs w:val="20"/>
        </w:rPr>
        <w:t xml:space="preserve"> number of angle-sound path combinations can be used to </w:t>
      </w:r>
      <w:r w:rsidR="005C44ED">
        <w:rPr>
          <w:rFonts w:ascii="Times New Roman" w:hAnsi="Times New Roman" w:cs="Times New Roman"/>
          <w:bCs/>
          <w:sz w:val="20"/>
          <w:szCs w:val="20"/>
        </w:rPr>
        <w:t>obtain</w:t>
      </w:r>
      <w:r w:rsidR="002060F4">
        <w:rPr>
          <w:rFonts w:ascii="Times New Roman" w:hAnsi="Times New Roman" w:cs="Times New Roman"/>
          <w:bCs/>
          <w:sz w:val="20"/>
          <w:szCs w:val="20"/>
        </w:rPr>
        <w:t xml:space="preserve"> beam profile </w:t>
      </w:r>
      <w:r w:rsidR="00B82A87">
        <w:rPr>
          <w:rFonts w:ascii="Times New Roman" w:hAnsi="Times New Roman" w:cs="Times New Roman"/>
          <w:bCs/>
          <w:sz w:val="20"/>
          <w:szCs w:val="20"/>
        </w:rPr>
        <w:t xml:space="preserve">for </w:t>
      </w:r>
      <w:r w:rsidR="003E7F1C">
        <w:rPr>
          <w:rFonts w:ascii="Times New Roman" w:hAnsi="Times New Roman" w:cs="Times New Roman"/>
          <w:bCs/>
          <w:sz w:val="20"/>
          <w:szCs w:val="20"/>
        </w:rPr>
        <w:t>a</w:t>
      </w:r>
      <w:r w:rsidR="00B82A87">
        <w:rPr>
          <w:rFonts w:ascii="Times New Roman" w:hAnsi="Times New Roman" w:cs="Times New Roman"/>
          <w:bCs/>
          <w:sz w:val="20"/>
          <w:szCs w:val="20"/>
        </w:rPr>
        <w:t>ngle-sound path combination</w:t>
      </w:r>
      <w:r w:rsidR="003E7F1C">
        <w:rPr>
          <w:rFonts w:ascii="Times New Roman" w:hAnsi="Times New Roman" w:cs="Times New Roman"/>
          <w:bCs/>
          <w:sz w:val="20"/>
          <w:szCs w:val="20"/>
        </w:rPr>
        <w:t xml:space="preserve">s of all pixel points in </w:t>
      </w:r>
      <w:r w:rsidR="003E7F1C">
        <w:rPr>
          <w:rFonts w:ascii="Times New Roman" w:hAnsi="Times New Roman" w:cs="Times New Roman"/>
          <w:bCs/>
          <w:sz w:val="20"/>
          <w:szCs w:val="20"/>
        </w:rPr>
        <w:lastRenderedPageBreak/>
        <w:t>a TFM image</w:t>
      </w:r>
      <w:r w:rsidR="005C44ED">
        <w:rPr>
          <w:rFonts w:ascii="Times New Roman" w:hAnsi="Times New Roman" w:cs="Times New Roman"/>
          <w:bCs/>
          <w:sz w:val="20"/>
          <w:szCs w:val="20"/>
        </w:rPr>
        <w:t xml:space="preserve"> using interpolation</w:t>
      </w:r>
      <w:r w:rsidR="003E7F1C">
        <w:rPr>
          <w:rFonts w:ascii="Times New Roman" w:hAnsi="Times New Roman" w:cs="Times New Roman"/>
          <w:bCs/>
          <w:sz w:val="20"/>
          <w:szCs w:val="20"/>
        </w:rPr>
        <w:t>.</w:t>
      </w:r>
      <w:r w:rsidR="00B82A87">
        <w:rPr>
          <w:rFonts w:ascii="Times New Roman" w:hAnsi="Times New Roman" w:cs="Times New Roman"/>
          <w:bCs/>
          <w:sz w:val="20"/>
          <w:szCs w:val="20"/>
        </w:rPr>
        <w:t xml:space="preserve"> </w:t>
      </w:r>
      <w:r w:rsidR="003E7F1C">
        <w:rPr>
          <w:rFonts w:ascii="Times New Roman" w:hAnsi="Times New Roman" w:cs="Times New Roman"/>
          <w:bCs/>
          <w:sz w:val="20"/>
          <w:szCs w:val="20"/>
        </w:rPr>
        <w:t xml:space="preserve">The </w:t>
      </w:r>
      <w:r w:rsidR="005C44ED">
        <w:rPr>
          <w:rFonts w:ascii="Times New Roman" w:hAnsi="Times New Roman" w:cs="Times New Roman"/>
          <w:bCs/>
          <w:sz w:val="20"/>
          <w:szCs w:val="20"/>
        </w:rPr>
        <w:t>interpolated</w:t>
      </w:r>
      <w:r w:rsidR="003E7F1C">
        <w:rPr>
          <w:rFonts w:ascii="Times New Roman" w:hAnsi="Times New Roman" w:cs="Times New Roman"/>
          <w:bCs/>
          <w:sz w:val="20"/>
          <w:szCs w:val="20"/>
        </w:rPr>
        <w:t xml:space="preserve"> </w:t>
      </w:r>
      <w:r w:rsidR="002060F4">
        <w:rPr>
          <w:rFonts w:ascii="Times New Roman" w:hAnsi="Times New Roman" w:cs="Times New Roman"/>
          <w:bCs/>
          <w:sz w:val="20"/>
          <w:szCs w:val="20"/>
        </w:rPr>
        <w:t xml:space="preserve">beam profile </w:t>
      </w:r>
      <w:r w:rsidR="003E7F1C">
        <w:rPr>
          <w:rFonts w:ascii="Times New Roman" w:hAnsi="Times New Roman" w:cs="Times New Roman"/>
          <w:bCs/>
          <w:sz w:val="20"/>
          <w:szCs w:val="20"/>
        </w:rPr>
        <w:t xml:space="preserve">at each pixel point can </w:t>
      </w:r>
      <w:r w:rsidR="005C44ED">
        <w:rPr>
          <w:rFonts w:ascii="Times New Roman" w:hAnsi="Times New Roman" w:cs="Times New Roman"/>
          <w:bCs/>
          <w:sz w:val="20"/>
          <w:szCs w:val="20"/>
        </w:rPr>
        <w:t xml:space="preserve">then </w:t>
      </w:r>
      <w:r w:rsidR="003E7F1C">
        <w:rPr>
          <w:rFonts w:ascii="Times New Roman" w:hAnsi="Times New Roman" w:cs="Times New Roman"/>
          <w:bCs/>
          <w:sz w:val="20"/>
          <w:szCs w:val="20"/>
        </w:rPr>
        <w:t xml:space="preserve">be used </w:t>
      </w:r>
      <w:r w:rsidR="005C44ED">
        <w:rPr>
          <w:rFonts w:ascii="Times New Roman" w:hAnsi="Times New Roman" w:cs="Times New Roman"/>
          <w:bCs/>
          <w:sz w:val="20"/>
          <w:szCs w:val="20"/>
        </w:rPr>
        <w:t>t</w:t>
      </w:r>
      <w:r w:rsidR="003E7F1C">
        <w:rPr>
          <w:rFonts w:ascii="Times New Roman" w:hAnsi="Times New Roman" w:cs="Times New Roman"/>
          <w:bCs/>
          <w:sz w:val="20"/>
          <w:szCs w:val="20"/>
        </w:rPr>
        <w:t xml:space="preserve">o </w:t>
      </w:r>
      <w:r w:rsidR="002060F4">
        <w:rPr>
          <w:rFonts w:ascii="Times New Roman" w:hAnsi="Times New Roman" w:cs="Times New Roman"/>
          <w:bCs/>
          <w:sz w:val="20"/>
          <w:szCs w:val="20"/>
        </w:rPr>
        <w:t xml:space="preserve">create a </w:t>
      </w:r>
      <w:r w:rsidR="003E7F1C">
        <w:rPr>
          <w:rFonts w:ascii="Times New Roman" w:hAnsi="Times New Roman" w:cs="Times New Roman"/>
          <w:bCs/>
          <w:sz w:val="20"/>
          <w:szCs w:val="20"/>
        </w:rPr>
        <w:t>correct</w:t>
      </w:r>
      <w:r w:rsidR="002060F4">
        <w:rPr>
          <w:rFonts w:ascii="Times New Roman" w:hAnsi="Times New Roman" w:cs="Times New Roman"/>
          <w:bCs/>
          <w:sz w:val="20"/>
          <w:szCs w:val="20"/>
        </w:rPr>
        <w:t xml:space="preserve">ion factor to compensate for directivity and beam spread effects in a </w:t>
      </w:r>
      <w:r w:rsidR="003E7F1C">
        <w:rPr>
          <w:rFonts w:ascii="Times New Roman" w:hAnsi="Times New Roman" w:cs="Times New Roman"/>
          <w:bCs/>
          <w:sz w:val="20"/>
          <w:szCs w:val="20"/>
        </w:rPr>
        <w:t>TFM image.</w:t>
      </w:r>
      <w:r w:rsidR="001D61D0">
        <w:rPr>
          <w:rFonts w:ascii="Times New Roman" w:hAnsi="Times New Roman" w:cs="Times New Roman"/>
          <w:bCs/>
          <w:sz w:val="20"/>
          <w:szCs w:val="20"/>
        </w:rPr>
        <w:t xml:space="preserve"> </w:t>
      </w:r>
    </w:p>
    <w:p w14:paraId="7C2954A7" w14:textId="08B9CF08" w:rsidR="001D61D0" w:rsidRPr="00477D35" w:rsidRDefault="00E16E61" w:rsidP="00477D35">
      <w:pPr>
        <w:pStyle w:val="ListParagraph"/>
        <w:numPr>
          <w:ilvl w:val="0"/>
          <w:numId w:val="2"/>
        </w:numPr>
        <w:jc w:val="both"/>
        <w:rPr>
          <w:rFonts w:ascii="Times New Roman" w:hAnsi="Times New Roman" w:cs="Times New Roman"/>
          <w:b/>
          <w:sz w:val="20"/>
          <w:szCs w:val="20"/>
        </w:rPr>
      </w:pPr>
      <w:r w:rsidRPr="00477D35">
        <w:rPr>
          <w:rFonts w:ascii="Times New Roman" w:hAnsi="Times New Roman" w:cs="Times New Roman"/>
          <w:b/>
          <w:sz w:val="20"/>
          <w:szCs w:val="20"/>
        </w:rPr>
        <w:t>Proposed Calibration Procedure</w:t>
      </w:r>
    </w:p>
    <w:p w14:paraId="7CF071E3" w14:textId="417305EC" w:rsidR="008D68D1" w:rsidRPr="005200F3" w:rsidRDefault="006504B7" w:rsidP="00CB216A">
      <w:pPr>
        <w:jc w:val="both"/>
        <w:rPr>
          <w:rFonts w:ascii="Times New Roman" w:hAnsi="Times New Roman" w:cs="Times New Roman"/>
          <w:bCs/>
          <w:color w:val="000000" w:themeColor="text1"/>
          <w:sz w:val="20"/>
          <w:szCs w:val="20"/>
        </w:rPr>
      </w:pPr>
      <w:r w:rsidRPr="005200F3">
        <w:rPr>
          <w:rFonts w:ascii="Times New Roman" w:hAnsi="Times New Roman" w:cs="Times New Roman"/>
          <w:bCs/>
          <w:color w:val="000000" w:themeColor="text1"/>
          <w:sz w:val="20"/>
          <w:szCs w:val="20"/>
        </w:rPr>
        <w:t xml:space="preserve">The calibration process includes velocity calibration, probe delay calibration, sensitivity calibration and finally calibration for directivity and beam spread effects. </w:t>
      </w:r>
      <w:r w:rsidR="002E1857" w:rsidRPr="005200F3">
        <w:rPr>
          <w:rFonts w:ascii="Times New Roman" w:hAnsi="Times New Roman" w:cs="Times New Roman"/>
          <w:bCs/>
          <w:color w:val="000000" w:themeColor="text1"/>
          <w:sz w:val="20"/>
          <w:szCs w:val="20"/>
        </w:rPr>
        <w:t xml:space="preserve">A calibration block </w:t>
      </w:r>
      <w:r w:rsidR="005C44ED" w:rsidRPr="005200F3">
        <w:rPr>
          <w:rFonts w:ascii="Times New Roman" w:hAnsi="Times New Roman" w:cs="Times New Roman"/>
          <w:bCs/>
          <w:color w:val="000000" w:themeColor="text1"/>
          <w:sz w:val="20"/>
          <w:szCs w:val="20"/>
        </w:rPr>
        <w:t xml:space="preserve">has been </w:t>
      </w:r>
      <w:r w:rsidR="002E1857" w:rsidRPr="005200F3">
        <w:rPr>
          <w:rFonts w:ascii="Times New Roman" w:hAnsi="Times New Roman" w:cs="Times New Roman"/>
          <w:bCs/>
          <w:color w:val="000000" w:themeColor="text1"/>
          <w:sz w:val="20"/>
          <w:szCs w:val="20"/>
        </w:rPr>
        <w:t xml:space="preserve">designed and manufactured </w:t>
      </w:r>
      <w:r w:rsidR="001C6848" w:rsidRPr="005200F3">
        <w:rPr>
          <w:rFonts w:ascii="Times New Roman" w:hAnsi="Times New Roman" w:cs="Times New Roman"/>
          <w:bCs/>
          <w:color w:val="000000" w:themeColor="text1"/>
          <w:sz w:val="20"/>
          <w:szCs w:val="20"/>
        </w:rPr>
        <w:t xml:space="preserve">to perform all calibration steps. The calibration block was designed to contain 6 steps with </w:t>
      </w:r>
      <w:r w:rsidR="00AE3FAE" w:rsidRPr="005200F3">
        <w:rPr>
          <w:rFonts w:ascii="Times New Roman" w:hAnsi="Times New Roman" w:cs="Times New Roman"/>
          <w:bCs/>
          <w:color w:val="000000" w:themeColor="text1"/>
          <w:sz w:val="20"/>
          <w:szCs w:val="20"/>
        </w:rPr>
        <w:t>0, 28, 46, 64, 82</w:t>
      </w:r>
      <w:r w:rsidR="005C44ED" w:rsidRPr="005200F3">
        <w:rPr>
          <w:rFonts w:ascii="Times New Roman" w:hAnsi="Times New Roman" w:cs="Times New Roman"/>
          <w:bCs/>
          <w:color w:val="000000" w:themeColor="text1"/>
          <w:sz w:val="20"/>
          <w:szCs w:val="20"/>
        </w:rPr>
        <w:t xml:space="preserve"> </w:t>
      </w:r>
      <w:r w:rsidR="00AE3FAE" w:rsidRPr="005200F3">
        <w:rPr>
          <w:rFonts w:ascii="Times New Roman" w:hAnsi="Times New Roman" w:cs="Times New Roman"/>
          <w:bCs/>
          <w:color w:val="000000" w:themeColor="text1"/>
          <w:sz w:val="20"/>
          <w:szCs w:val="20"/>
        </w:rPr>
        <w:t>and</w:t>
      </w:r>
      <w:r w:rsidR="005C44ED" w:rsidRPr="005200F3">
        <w:rPr>
          <w:rFonts w:ascii="Times New Roman" w:hAnsi="Times New Roman" w:cs="Times New Roman"/>
          <w:bCs/>
          <w:color w:val="000000" w:themeColor="text1"/>
          <w:sz w:val="20"/>
          <w:szCs w:val="20"/>
        </w:rPr>
        <w:t xml:space="preserve"> </w:t>
      </w:r>
      <w:r w:rsidR="00AE3FAE" w:rsidRPr="005200F3">
        <w:rPr>
          <w:rFonts w:ascii="Times New Roman" w:hAnsi="Times New Roman" w:cs="Times New Roman"/>
          <w:bCs/>
          <w:color w:val="000000" w:themeColor="text1"/>
          <w:sz w:val="20"/>
          <w:szCs w:val="20"/>
        </w:rPr>
        <w:t>100 mm</w:t>
      </w:r>
      <w:r w:rsidR="005C44ED" w:rsidRPr="005200F3">
        <w:rPr>
          <w:rFonts w:ascii="Times New Roman" w:hAnsi="Times New Roman" w:cs="Times New Roman"/>
          <w:bCs/>
          <w:color w:val="000000" w:themeColor="text1"/>
          <w:sz w:val="20"/>
          <w:szCs w:val="20"/>
        </w:rPr>
        <w:t xml:space="preserve"> heights</w:t>
      </w:r>
      <w:r w:rsidR="001C6848" w:rsidRPr="005200F3">
        <w:rPr>
          <w:rFonts w:ascii="Times New Roman" w:hAnsi="Times New Roman" w:cs="Times New Roman"/>
          <w:bCs/>
          <w:color w:val="000000" w:themeColor="text1"/>
          <w:sz w:val="20"/>
          <w:szCs w:val="20"/>
        </w:rPr>
        <w:t xml:space="preserve"> as shown in </w:t>
      </w:r>
      <w:r w:rsidR="00885F1C">
        <w:rPr>
          <w:rFonts w:ascii="Times New Roman" w:hAnsi="Times New Roman" w:cs="Times New Roman"/>
          <w:bCs/>
          <w:color w:val="000000" w:themeColor="text1"/>
          <w:sz w:val="20"/>
          <w:szCs w:val="20"/>
        </w:rPr>
        <w:fldChar w:fldCharType="begin"/>
      </w:r>
      <w:r w:rsidR="00885F1C">
        <w:rPr>
          <w:rFonts w:ascii="Times New Roman" w:hAnsi="Times New Roman" w:cs="Times New Roman"/>
          <w:bCs/>
          <w:color w:val="000000" w:themeColor="text1"/>
          <w:sz w:val="20"/>
          <w:szCs w:val="20"/>
        </w:rPr>
        <w:instrText xml:space="preserve"> REF _Ref515855008 \h </w:instrText>
      </w:r>
      <w:r w:rsidR="00885F1C">
        <w:rPr>
          <w:rFonts w:ascii="Times New Roman" w:hAnsi="Times New Roman" w:cs="Times New Roman"/>
          <w:bCs/>
          <w:color w:val="000000" w:themeColor="text1"/>
          <w:sz w:val="20"/>
          <w:szCs w:val="20"/>
        </w:rPr>
      </w:r>
      <w:r w:rsidR="00885F1C">
        <w:rPr>
          <w:rFonts w:ascii="Times New Roman" w:hAnsi="Times New Roman" w:cs="Times New Roman"/>
          <w:bCs/>
          <w:color w:val="000000" w:themeColor="text1"/>
          <w:sz w:val="20"/>
          <w:szCs w:val="20"/>
        </w:rPr>
        <w:fldChar w:fldCharType="separate"/>
      </w:r>
      <w:r w:rsidR="00885F1C">
        <w:t xml:space="preserve">Figure </w:t>
      </w:r>
      <w:r w:rsidR="00885F1C">
        <w:rPr>
          <w:noProof/>
        </w:rPr>
        <w:t>6</w:t>
      </w:r>
      <w:r w:rsidR="00885F1C">
        <w:rPr>
          <w:rFonts w:ascii="Times New Roman" w:hAnsi="Times New Roman" w:cs="Times New Roman"/>
          <w:bCs/>
          <w:color w:val="000000" w:themeColor="text1"/>
          <w:sz w:val="20"/>
          <w:szCs w:val="20"/>
        </w:rPr>
        <w:fldChar w:fldCharType="end"/>
      </w:r>
      <w:r w:rsidR="005C44ED" w:rsidRPr="005200F3">
        <w:rPr>
          <w:rFonts w:ascii="Times New Roman" w:hAnsi="Times New Roman" w:cs="Times New Roman"/>
          <w:bCs/>
          <w:color w:val="000000" w:themeColor="text1"/>
          <w:sz w:val="20"/>
          <w:szCs w:val="20"/>
        </w:rPr>
        <w:t xml:space="preserve">. </w:t>
      </w:r>
    </w:p>
    <w:p w14:paraId="233AA70F" w14:textId="7503DD4E" w:rsidR="008D68D1" w:rsidRDefault="00144B24" w:rsidP="008D68D1">
      <w:pPr>
        <w:keepNext/>
        <w:jc w:val="center"/>
      </w:pPr>
      <w:r>
        <w:rPr>
          <w:noProof/>
          <w:lang w:eastAsia="zh-CN"/>
        </w:rPr>
        <w:drawing>
          <wp:inline distT="0" distB="0" distL="0" distR="0" wp14:anchorId="304E02AE" wp14:editId="3D5E8FB4">
            <wp:extent cx="3071373" cy="1248153"/>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9329" cy="1263578"/>
                    </a:xfrm>
                    <a:prstGeom prst="rect">
                      <a:avLst/>
                    </a:prstGeom>
                  </pic:spPr>
                </pic:pic>
              </a:graphicData>
            </a:graphic>
          </wp:inline>
        </w:drawing>
      </w:r>
    </w:p>
    <w:p w14:paraId="45C110F9" w14:textId="74B6FA8F" w:rsidR="00884456" w:rsidRDefault="006857EB" w:rsidP="00884456">
      <w:pPr>
        <w:pStyle w:val="Caption"/>
        <w:jc w:val="center"/>
        <w:rPr>
          <w:rFonts w:ascii="Times New Roman" w:hAnsi="Times New Roman" w:cs="Times New Roman"/>
          <w:bCs w:val="0"/>
          <w:sz w:val="20"/>
          <w:szCs w:val="20"/>
        </w:rPr>
      </w:pPr>
      <w:bookmarkStart w:id="5" w:name="_Ref515855008"/>
      <w:r>
        <w:t xml:space="preserve">Figure </w:t>
      </w:r>
      <w:r w:rsidR="008209BE">
        <w:fldChar w:fldCharType="begin"/>
      </w:r>
      <w:r w:rsidR="008209BE">
        <w:instrText xml:space="preserve"> SEQ Figure \* ARABIC </w:instrText>
      </w:r>
      <w:r w:rsidR="008209BE">
        <w:fldChar w:fldCharType="separate"/>
      </w:r>
      <w:r w:rsidR="000B691F">
        <w:rPr>
          <w:noProof/>
        </w:rPr>
        <w:t>6</w:t>
      </w:r>
      <w:r w:rsidR="008209BE">
        <w:rPr>
          <w:noProof/>
        </w:rPr>
        <w:fldChar w:fldCharType="end"/>
      </w:r>
      <w:bookmarkEnd w:id="5"/>
      <w:r>
        <w:t xml:space="preserve"> </w:t>
      </w:r>
      <w:r w:rsidR="008D68D1">
        <w:t xml:space="preserve"> Step Calibration Block and Calibration Process.</w:t>
      </w:r>
      <w:r w:rsidR="00884456">
        <w:rPr>
          <w:rFonts w:ascii="Times New Roman" w:hAnsi="Times New Roman" w:cs="Times New Roman"/>
          <w:bCs w:val="0"/>
          <w:sz w:val="20"/>
          <w:szCs w:val="20"/>
        </w:rPr>
        <w:t xml:space="preserve"> </w:t>
      </w:r>
    </w:p>
    <w:p w14:paraId="2D24F33D" w14:textId="395036B5" w:rsidR="00EE3C10" w:rsidRPr="00EE3C10" w:rsidRDefault="00EE3C10" w:rsidP="00EE3C10">
      <w:pPr>
        <w:rPr>
          <w:rFonts w:asciiTheme="majorHAnsi" w:hAnsiTheme="majorHAnsi"/>
          <w:sz w:val="20"/>
          <w:szCs w:val="20"/>
        </w:rPr>
      </w:pPr>
      <w:r w:rsidRPr="00EE3C10">
        <w:rPr>
          <w:rFonts w:asciiTheme="majorHAnsi" w:hAnsiTheme="majorHAnsi"/>
          <w:sz w:val="20"/>
          <w:szCs w:val="20"/>
        </w:rPr>
        <w:t>The proposed calibration procedure can be summarized as follows:</w:t>
      </w:r>
    </w:p>
    <w:p w14:paraId="20FE4C48" w14:textId="2EBAF039" w:rsidR="00B249BC" w:rsidRDefault="00B249BC" w:rsidP="00A06A22">
      <w:pPr>
        <w:pStyle w:val="ListParagraph"/>
        <w:numPr>
          <w:ilvl w:val="0"/>
          <w:numId w:val="6"/>
        </w:numPr>
        <w:jc w:val="both"/>
        <w:rPr>
          <w:rFonts w:ascii="Times New Roman" w:hAnsi="Times New Roman" w:cs="Times New Roman"/>
          <w:bCs/>
          <w:sz w:val="20"/>
          <w:szCs w:val="20"/>
        </w:rPr>
      </w:pPr>
      <w:r>
        <w:rPr>
          <w:rFonts w:ascii="Times New Roman" w:hAnsi="Times New Roman" w:cs="Times New Roman"/>
          <w:bCs/>
          <w:sz w:val="20"/>
          <w:szCs w:val="20"/>
        </w:rPr>
        <w:t xml:space="preserve">Velocity calibration is performed by comparing travel time between two consecutive backwall echoes </w:t>
      </w:r>
      <w:r w:rsidR="00884456">
        <w:rPr>
          <w:rFonts w:ascii="Times New Roman" w:hAnsi="Times New Roman" w:cs="Times New Roman"/>
          <w:bCs/>
          <w:sz w:val="20"/>
          <w:szCs w:val="20"/>
        </w:rPr>
        <w:t xml:space="preserve">on A-scans captured when an element is used </w:t>
      </w:r>
      <w:r w:rsidR="00160F34">
        <w:rPr>
          <w:rFonts w:ascii="Times New Roman" w:hAnsi="Times New Roman" w:cs="Times New Roman"/>
          <w:bCs/>
          <w:sz w:val="20"/>
          <w:szCs w:val="20"/>
        </w:rPr>
        <w:t>in</w:t>
      </w:r>
      <w:r w:rsidR="00884456">
        <w:rPr>
          <w:rFonts w:ascii="Times New Roman" w:hAnsi="Times New Roman" w:cs="Times New Roman"/>
          <w:bCs/>
          <w:sz w:val="20"/>
          <w:szCs w:val="20"/>
        </w:rPr>
        <w:t xml:space="preserve"> transmit mode and the same element is used in receiving mode. The measured travel time</w:t>
      </w:r>
      <w:r w:rsidR="00A06A22">
        <w:rPr>
          <w:rFonts w:ascii="Times New Roman" w:hAnsi="Times New Roman" w:cs="Times New Roman"/>
          <w:bCs/>
          <w:sz w:val="20"/>
          <w:szCs w:val="20"/>
        </w:rPr>
        <w:t xml:space="preserve"> </w:t>
      </w:r>
      <w:r w:rsidR="002C2430">
        <w:rPr>
          <w:rFonts w:ascii="Times New Roman" w:hAnsi="Times New Roman" w:cs="Times New Roman"/>
          <w:bCs/>
          <w:sz w:val="20"/>
          <w:szCs w:val="20"/>
        </w:rPr>
        <w:t>is</w:t>
      </w:r>
      <w:r w:rsidR="00884456">
        <w:rPr>
          <w:rFonts w:ascii="Times New Roman" w:hAnsi="Times New Roman" w:cs="Times New Roman"/>
          <w:bCs/>
          <w:sz w:val="20"/>
          <w:szCs w:val="20"/>
        </w:rPr>
        <w:t xml:space="preserve"> used with the block thickness to </w:t>
      </w:r>
      <w:r w:rsidR="00160F34">
        <w:rPr>
          <w:rFonts w:ascii="Times New Roman" w:hAnsi="Times New Roman" w:cs="Times New Roman"/>
          <w:bCs/>
          <w:sz w:val="20"/>
          <w:szCs w:val="20"/>
        </w:rPr>
        <w:t>calculate</w:t>
      </w:r>
      <w:r w:rsidR="00884456">
        <w:rPr>
          <w:rFonts w:ascii="Times New Roman" w:hAnsi="Times New Roman" w:cs="Times New Roman"/>
          <w:bCs/>
          <w:sz w:val="20"/>
          <w:szCs w:val="20"/>
        </w:rPr>
        <w:t xml:space="preserve"> velocity.</w:t>
      </w:r>
    </w:p>
    <w:p w14:paraId="33B93A74" w14:textId="48DE8B99" w:rsidR="007366E6" w:rsidRDefault="00B249BC" w:rsidP="008517E4">
      <w:pPr>
        <w:pStyle w:val="ListParagraph"/>
        <w:numPr>
          <w:ilvl w:val="0"/>
          <w:numId w:val="6"/>
        </w:numPr>
        <w:jc w:val="both"/>
        <w:rPr>
          <w:rFonts w:ascii="Times New Roman" w:hAnsi="Times New Roman" w:cs="Times New Roman"/>
          <w:bCs/>
          <w:sz w:val="20"/>
          <w:szCs w:val="20"/>
        </w:rPr>
      </w:pPr>
      <w:r>
        <w:rPr>
          <w:rFonts w:ascii="Times New Roman" w:hAnsi="Times New Roman" w:cs="Times New Roman"/>
          <w:bCs/>
          <w:sz w:val="20"/>
          <w:szCs w:val="20"/>
        </w:rPr>
        <w:t xml:space="preserve">Probe delay calibration is required to compensate for </w:t>
      </w:r>
      <w:r w:rsidR="00160F34">
        <w:rPr>
          <w:rFonts w:ascii="Times New Roman" w:hAnsi="Times New Roman" w:cs="Times New Roman"/>
          <w:bCs/>
          <w:sz w:val="20"/>
          <w:szCs w:val="20"/>
        </w:rPr>
        <w:t xml:space="preserve">time </w:t>
      </w:r>
      <w:r>
        <w:rPr>
          <w:rFonts w:ascii="Times New Roman" w:hAnsi="Times New Roman" w:cs="Times New Roman"/>
          <w:bCs/>
          <w:sz w:val="20"/>
          <w:szCs w:val="20"/>
        </w:rPr>
        <w:t>delay in pulsing between different elements. A-</w:t>
      </w:r>
      <w:r w:rsidR="008517E4">
        <w:rPr>
          <w:rFonts w:ascii="Times New Roman" w:hAnsi="Times New Roman" w:cs="Times New Roman"/>
          <w:bCs/>
          <w:sz w:val="20"/>
          <w:szCs w:val="20"/>
        </w:rPr>
        <w:t>s</w:t>
      </w:r>
      <w:r>
        <w:rPr>
          <w:rFonts w:ascii="Times New Roman" w:hAnsi="Times New Roman" w:cs="Times New Roman"/>
          <w:bCs/>
          <w:sz w:val="20"/>
          <w:szCs w:val="20"/>
        </w:rPr>
        <w:t xml:space="preserve">cans obtained from each element in a pulse echo mode is used for calibration. </w:t>
      </w:r>
      <w:r w:rsidR="00160F34">
        <w:rPr>
          <w:rFonts w:ascii="Times New Roman" w:hAnsi="Times New Roman" w:cs="Times New Roman"/>
          <w:bCs/>
          <w:sz w:val="20"/>
          <w:szCs w:val="20"/>
        </w:rPr>
        <w:t xml:space="preserve">Time corresponding to the peak amplitude from first backwall </w:t>
      </w:r>
      <w:r w:rsidR="00ED0B61">
        <w:rPr>
          <w:rFonts w:ascii="Times New Roman" w:hAnsi="Times New Roman" w:cs="Times New Roman"/>
          <w:bCs/>
          <w:sz w:val="20"/>
          <w:szCs w:val="20"/>
        </w:rPr>
        <w:t>reflection is recorded from each element’s</w:t>
      </w:r>
      <w:r w:rsidR="00160F34">
        <w:rPr>
          <w:rFonts w:ascii="Times New Roman" w:hAnsi="Times New Roman" w:cs="Times New Roman"/>
          <w:bCs/>
          <w:sz w:val="20"/>
          <w:szCs w:val="20"/>
        </w:rPr>
        <w:t xml:space="preserve"> pulse-echo</w:t>
      </w:r>
      <w:r>
        <w:rPr>
          <w:rFonts w:ascii="Times New Roman" w:hAnsi="Times New Roman" w:cs="Times New Roman"/>
          <w:bCs/>
          <w:sz w:val="20"/>
          <w:szCs w:val="20"/>
        </w:rPr>
        <w:t xml:space="preserve"> A-scan</w:t>
      </w:r>
      <w:r w:rsidR="00160F34">
        <w:rPr>
          <w:rFonts w:ascii="Times New Roman" w:hAnsi="Times New Roman" w:cs="Times New Roman"/>
          <w:bCs/>
          <w:sz w:val="20"/>
          <w:szCs w:val="20"/>
        </w:rPr>
        <w:t xml:space="preserve">. </w:t>
      </w:r>
      <w:r w:rsidR="007366E6">
        <w:rPr>
          <w:rFonts w:ascii="Times New Roman" w:hAnsi="Times New Roman" w:cs="Times New Roman"/>
          <w:bCs/>
          <w:sz w:val="20"/>
          <w:szCs w:val="20"/>
        </w:rPr>
        <w:t xml:space="preserve">Recorded times were compared to obtain elements pulsing time delays. </w:t>
      </w:r>
    </w:p>
    <w:p w14:paraId="2030C16A" w14:textId="4FF662D2" w:rsidR="005F59C6" w:rsidRPr="005F59C6" w:rsidRDefault="008B47ED" w:rsidP="005F59C6">
      <w:pPr>
        <w:pStyle w:val="ListParagraph"/>
        <w:numPr>
          <w:ilvl w:val="0"/>
          <w:numId w:val="6"/>
        </w:numPr>
        <w:jc w:val="both"/>
        <w:rPr>
          <w:rFonts w:ascii="Times New Roman" w:hAnsi="Times New Roman" w:cs="Times New Roman"/>
          <w:bCs/>
          <w:sz w:val="20"/>
          <w:szCs w:val="20"/>
        </w:rPr>
      </w:pPr>
      <w:r>
        <w:rPr>
          <w:rFonts w:ascii="Times New Roman" w:hAnsi="Times New Roman" w:cs="Times New Roman"/>
          <w:bCs/>
          <w:sz w:val="20"/>
          <w:szCs w:val="20"/>
        </w:rPr>
        <w:t xml:space="preserve">Sensitivity calibration is required to compensate for variation in energy transmitted by </w:t>
      </w:r>
      <w:r w:rsidR="002C2430">
        <w:rPr>
          <w:rFonts w:ascii="Times New Roman" w:hAnsi="Times New Roman" w:cs="Times New Roman"/>
          <w:bCs/>
          <w:sz w:val="20"/>
          <w:szCs w:val="20"/>
        </w:rPr>
        <w:t xml:space="preserve">each </w:t>
      </w:r>
      <w:r>
        <w:rPr>
          <w:rFonts w:ascii="Times New Roman" w:hAnsi="Times New Roman" w:cs="Times New Roman"/>
          <w:bCs/>
          <w:sz w:val="20"/>
          <w:szCs w:val="20"/>
        </w:rPr>
        <w:t>element.</w:t>
      </w:r>
      <w:r w:rsidR="00667574">
        <w:rPr>
          <w:rFonts w:ascii="Times New Roman" w:hAnsi="Times New Roman" w:cs="Times New Roman"/>
          <w:bCs/>
          <w:sz w:val="20"/>
          <w:szCs w:val="20"/>
        </w:rPr>
        <w:t xml:space="preserve"> </w:t>
      </w:r>
      <w:r w:rsidR="002C2430">
        <w:rPr>
          <w:rFonts w:ascii="Times New Roman" w:hAnsi="Times New Roman" w:cs="Times New Roman"/>
          <w:bCs/>
          <w:sz w:val="20"/>
          <w:szCs w:val="20"/>
        </w:rPr>
        <w:t xml:space="preserve">The peak </w:t>
      </w:r>
      <w:r w:rsidR="00667574">
        <w:rPr>
          <w:rFonts w:ascii="Times New Roman" w:hAnsi="Times New Roman" w:cs="Times New Roman"/>
          <w:bCs/>
          <w:sz w:val="20"/>
          <w:szCs w:val="20"/>
        </w:rPr>
        <w:t xml:space="preserve">amplitude corresponding to the first backwall </w:t>
      </w:r>
      <w:r w:rsidR="00ED0B61">
        <w:rPr>
          <w:rFonts w:ascii="Times New Roman" w:hAnsi="Times New Roman" w:cs="Times New Roman"/>
          <w:bCs/>
          <w:sz w:val="20"/>
          <w:szCs w:val="20"/>
        </w:rPr>
        <w:t xml:space="preserve">reflection is recorded from </w:t>
      </w:r>
      <w:r w:rsidR="00667574">
        <w:rPr>
          <w:rFonts w:ascii="Times New Roman" w:hAnsi="Times New Roman" w:cs="Times New Roman"/>
          <w:bCs/>
          <w:sz w:val="20"/>
          <w:szCs w:val="20"/>
        </w:rPr>
        <w:t>each element</w:t>
      </w:r>
      <w:r w:rsidR="00ED0B61">
        <w:rPr>
          <w:rFonts w:ascii="Times New Roman" w:hAnsi="Times New Roman" w:cs="Times New Roman"/>
          <w:bCs/>
          <w:sz w:val="20"/>
          <w:szCs w:val="20"/>
        </w:rPr>
        <w:t>’</w:t>
      </w:r>
      <w:r w:rsidR="00667574">
        <w:rPr>
          <w:rFonts w:ascii="Times New Roman" w:hAnsi="Times New Roman" w:cs="Times New Roman"/>
          <w:bCs/>
          <w:sz w:val="20"/>
          <w:szCs w:val="20"/>
        </w:rPr>
        <w:t xml:space="preserve">s pulse-echo A-scan. </w:t>
      </w:r>
      <w:r w:rsidR="002C2430">
        <w:rPr>
          <w:rFonts w:ascii="Times New Roman" w:hAnsi="Times New Roman" w:cs="Times New Roman"/>
          <w:bCs/>
          <w:sz w:val="20"/>
          <w:szCs w:val="20"/>
        </w:rPr>
        <w:t>P</w:t>
      </w:r>
      <w:r w:rsidR="00667574">
        <w:rPr>
          <w:rFonts w:ascii="Times New Roman" w:hAnsi="Times New Roman" w:cs="Times New Roman"/>
          <w:bCs/>
          <w:sz w:val="20"/>
          <w:szCs w:val="20"/>
        </w:rPr>
        <w:t xml:space="preserve">eak amplitude values </w:t>
      </w:r>
      <w:r w:rsidR="002C2430">
        <w:rPr>
          <w:rFonts w:ascii="Times New Roman" w:hAnsi="Times New Roman" w:cs="Times New Roman"/>
          <w:bCs/>
          <w:sz w:val="20"/>
          <w:szCs w:val="20"/>
        </w:rPr>
        <w:t xml:space="preserve">are </w:t>
      </w:r>
      <w:r w:rsidR="00667574">
        <w:rPr>
          <w:rFonts w:ascii="Times New Roman" w:hAnsi="Times New Roman" w:cs="Times New Roman"/>
          <w:bCs/>
          <w:sz w:val="20"/>
          <w:szCs w:val="20"/>
        </w:rPr>
        <w:t>normalized with respect to the max</w:t>
      </w:r>
      <w:r w:rsidR="002C2430">
        <w:rPr>
          <w:rFonts w:ascii="Times New Roman" w:hAnsi="Times New Roman" w:cs="Times New Roman"/>
          <w:bCs/>
          <w:sz w:val="20"/>
          <w:szCs w:val="20"/>
        </w:rPr>
        <w:t>imum</w:t>
      </w:r>
      <w:r w:rsidR="00667574">
        <w:rPr>
          <w:rFonts w:ascii="Times New Roman" w:hAnsi="Times New Roman" w:cs="Times New Roman"/>
          <w:bCs/>
          <w:sz w:val="20"/>
          <w:szCs w:val="20"/>
        </w:rPr>
        <w:t xml:space="preserve"> amplitude recorded. The normalization factor used for each element can be used to compensate for difference</w:t>
      </w:r>
      <w:r w:rsidR="002C2430">
        <w:rPr>
          <w:rFonts w:ascii="Times New Roman" w:hAnsi="Times New Roman" w:cs="Times New Roman"/>
          <w:bCs/>
          <w:sz w:val="20"/>
          <w:szCs w:val="20"/>
        </w:rPr>
        <w:t>s</w:t>
      </w:r>
      <w:r w:rsidR="00667574">
        <w:rPr>
          <w:rFonts w:ascii="Times New Roman" w:hAnsi="Times New Roman" w:cs="Times New Roman"/>
          <w:bCs/>
          <w:sz w:val="20"/>
          <w:szCs w:val="20"/>
        </w:rPr>
        <w:t xml:space="preserve"> in energy generated by </w:t>
      </w:r>
      <w:r w:rsidR="002C2430">
        <w:rPr>
          <w:rFonts w:ascii="Times New Roman" w:hAnsi="Times New Roman" w:cs="Times New Roman"/>
          <w:bCs/>
          <w:sz w:val="20"/>
          <w:szCs w:val="20"/>
        </w:rPr>
        <w:t xml:space="preserve">each </w:t>
      </w:r>
      <w:r w:rsidR="00667574">
        <w:rPr>
          <w:rFonts w:ascii="Times New Roman" w:hAnsi="Times New Roman" w:cs="Times New Roman"/>
          <w:bCs/>
          <w:sz w:val="20"/>
          <w:szCs w:val="20"/>
        </w:rPr>
        <w:t>element.</w:t>
      </w:r>
    </w:p>
    <w:p w14:paraId="10F65CA3" w14:textId="020F63F7" w:rsidR="00FA2B28" w:rsidRDefault="00FA2B28" w:rsidP="00A06A22">
      <w:pPr>
        <w:pStyle w:val="ListParagraph"/>
        <w:numPr>
          <w:ilvl w:val="0"/>
          <w:numId w:val="6"/>
        </w:numPr>
        <w:jc w:val="both"/>
        <w:rPr>
          <w:rFonts w:ascii="Times New Roman" w:hAnsi="Times New Roman" w:cs="Times New Roman"/>
          <w:bCs/>
          <w:sz w:val="20"/>
          <w:szCs w:val="20"/>
        </w:rPr>
      </w:pPr>
      <w:r>
        <w:rPr>
          <w:rFonts w:ascii="Times New Roman" w:hAnsi="Times New Roman" w:cs="Times New Roman"/>
          <w:bCs/>
          <w:sz w:val="20"/>
          <w:szCs w:val="20"/>
        </w:rPr>
        <w:t xml:space="preserve">Calibration for directivity and beam spread is performed by calculating the beam profile generated by </w:t>
      </w:r>
      <w:r w:rsidR="002C2430">
        <w:rPr>
          <w:rFonts w:ascii="Times New Roman" w:hAnsi="Times New Roman" w:cs="Times New Roman"/>
          <w:bCs/>
          <w:sz w:val="20"/>
          <w:szCs w:val="20"/>
        </w:rPr>
        <w:t xml:space="preserve">each </w:t>
      </w:r>
      <w:r>
        <w:rPr>
          <w:rFonts w:ascii="Times New Roman" w:hAnsi="Times New Roman" w:cs="Times New Roman"/>
          <w:bCs/>
          <w:sz w:val="20"/>
          <w:szCs w:val="20"/>
        </w:rPr>
        <w:t xml:space="preserve">array element. </w:t>
      </w:r>
      <w:r w:rsidR="002C2430">
        <w:rPr>
          <w:rFonts w:ascii="Times New Roman" w:hAnsi="Times New Roman" w:cs="Times New Roman"/>
          <w:bCs/>
          <w:sz w:val="20"/>
          <w:szCs w:val="20"/>
        </w:rPr>
        <w:t xml:space="preserve">The probe </w:t>
      </w:r>
      <w:r>
        <w:rPr>
          <w:rFonts w:ascii="Times New Roman" w:hAnsi="Times New Roman" w:cs="Times New Roman"/>
          <w:bCs/>
          <w:sz w:val="20"/>
          <w:szCs w:val="20"/>
        </w:rPr>
        <w:t xml:space="preserve">is </w:t>
      </w:r>
      <w:r w:rsidR="002C2430">
        <w:rPr>
          <w:rFonts w:ascii="Times New Roman" w:hAnsi="Times New Roman" w:cs="Times New Roman"/>
          <w:bCs/>
          <w:sz w:val="20"/>
          <w:szCs w:val="20"/>
        </w:rPr>
        <w:t>p</w:t>
      </w:r>
      <w:r w:rsidR="00A06A22">
        <w:rPr>
          <w:rFonts w:ascii="Times New Roman" w:hAnsi="Times New Roman" w:cs="Times New Roman"/>
          <w:bCs/>
          <w:sz w:val="20"/>
          <w:szCs w:val="20"/>
        </w:rPr>
        <w:t>laced</w:t>
      </w:r>
      <w:r w:rsidR="002C2430">
        <w:rPr>
          <w:rFonts w:ascii="Times New Roman" w:hAnsi="Times New Roman" w:cs="Times New Roman"/>
          <w:bCs/>
          <w:sz w:val="20"/>
          <w:szCs w:val="20"/>
        </w:rPr>
        <w:t xml:space="preserve"> </w:t>
      </w:r>
      <w:r>
        <w:rPr>
          <w:rFonts w:ascii="Times New Roman" w:hAnsi="Times New Roman" w:cs="Times New Roman"/>
          <w:bCs/>
          <w:sz w:val="20"/>
          <w:szCs w:val="20"/>
        </w:rPr>
        <w:t xml:space="preserve">on each step of the calibration block </w:t>
      </w:r>
      <w:r w:rsidR="00A06A22">
        <w:rPr>
          <w:rFonts w:ascii="Times New Roman" w:hAnsi="Times New Roman" w:cs="Times New Roman"/>
          <w:bCs/>
          <w:sz w:val="20"/>
          <w:szCs w:val="20"/>
        </w:rPr>
        <w:t>individually</w:t>
      </w:r>
      <w:r>
        <w:rPr>
          <w:rFonts w:ascii="Times New Roman" w:hAnsi="Times New Roman" w:cs="Times New Roman"/>
          <w:bCs/>
          <w:sz w:val="20"/>
          <w:szCs w:val="20"/>
        </w:rPr>
        <w:t xml:space="preserve"> and FMC data is captured. </w:t>
      </w:r>
      <w:r w:rsidRPr="00FA2B28">
        <w:rPr>
          <w:rFonts w:ascii="Times New Roman" w:hAnsi="Times New Roman" w:cs="Times New Roman"/>
          <w:bCs/>
          <w:sz w:val="20"/>
          <w:szCs w:val="20"/>
        </w:rPr>
        <w:t xml:space="preserve">The </w:t>
      </w:r>
      <w:r w:rsidR="002C2430">
        <w:rPr>
          <w:rFonts w:ascii="Times New Roman" w:hAnsi="Times New Roman" w:cs="Times New Roman"/>
          <w:bCs/>
          <w:sz w:val="20"/>
          <w:szCs w:val="20"/>
        </w:rPr>
        <w:t>recorded</w:t>
      </w:r>
      <w:r>
        <w:rPr>
          <w:rFonts w:ascii="Times New Roman" w:hAnsi="Times New Roman" w:cs="Times New Roman"/>
          <w:bCs/>
          <w:sz w:val="20"/>
          <w:szCs w:val="20"/>
        </w:rPr>
        <w:t xml:space="preserve"> A-Scans </w:t>
      </w:r>
      <w:r w:rsidR="002C2430">
        <w:rPr>
          <w:rFonts w:ascii="Times New Roman" w:hAnsi="Times New Roman" w:cs="Times New Roman"/>
          <w:bCs/>
          <w:sz w:val="20"/>
          <w:szCs w:val="20"/>
        </w:rPr>
        <w:t xml:space="preserve">from </w:t>
      </w:r>
      <w:r>
        <w:rPr>
          <w:rFonts w:ascii="Times New Roman" w:hAnsi="Times New Roman" w:cs="Times New Roman"/>
          <w:bCs/>
          <w:sz w:val="20"/>
          <w:szCs w:val="20"/>
        </w:rPr>
        <w:t xml:space="preserve">each step are </w:t>
      </w:r>
      <w:r w:rsidRPr="00FA2B28">
        <w:rPr>
          <w:rFonts w:ascii="Times New Roman" w:hAnsi="Times New Roman" w:cs="Times New Roman"/>
          <w:bCs/>
          <w:sz w:val="20"/>
          <w:szCs w:val="20"/>
        </w:rPr>
        <w:t>used to calculate beam profile as explained in section 3 (using Equation 5)</w:t>
      </w:r>
      <w:r w:rsidR="002C2430">
        <w:rPr>
          <w:rFonts w:ascii="Times New Roman" w:hAnsi="Times New Roman" w:cs="Times New Roman"/>
          <w:bCs/>
          <w:sz w:val="20"/>
          <w:szCs w:val="20"/>
        </w:rPr>
        <w:t>.</w:t>
      </w:r>
      <w:r w:rsidRPr="00FA2B28">
        <w:rPr>
          <w:rFonts w:ascii="Times New Roman" w:hAnsi="Times New Roman" w:cs="Times New Roman"/>
          <w:bCs/>
          <w:sz w:val="20"/>
          <w:szCs w:val="20"/>
        </w:rPr>
        <w:t xml:space="preserve"> </w:t>
      </w:r>
      <w:r w:rsidR="002C2430">
        <w:rPr>
          <w:rFonts w:ascii="Times New Roman" w:hAnsi="Times New Roman" w:cs="Times New Roman"/>
          <w:bCs/>
          <w:sz w:val="20"/>
          <w:szCs w:val="20"/>
        </w:rPr>
        <w:t xml:space="preserve">All </w:t>
      </w:r>
      <w:r w:rsidRPr="00FA2B28">
        <w:rPr>
          <w:rFonts w:ascii="Times New Roman" w:hAnsi="Times New Roman" w:cs="Times New Roman"/>
          <w:bCs/>
          <w:sz w:val="20"/>
          <w:szCs w:val="20"/>
        </w:rPr>
        <w:t xml:space="preserve">angle-sound path combinations </w:t>
      </w:r>
      <w:r>
        <w:rPr>
          <w:rFonts w:ascii="Times New Roman" w:hAnsi="Times New Roman" w:cs="Times New Roman"/>
          <w:bCs/>
          <w:sz w:val="20"/>
          <w:szCs w:val="20"/>
        </w:rPr>
        <w:t>provided by</w:t>
      </w:r>
      <w:r w:rsidRPr="00FA2B28">
        <w:rPr>
          <w:rFonts w:ascii="Times New Roman" w:hAnsi="Times New Roman" w:cs="Times New Roman"/>
          <w:bCs/>
          <w:sz w:val="20"/>
          <w:szCs w:val="20"/>
        </w:rPr>
        <w:t xml:space="preserve"> </w:t>
      </w:r>
      <w:r w:rsidR="002C2430">
        <w:rPr>
          <w:rFonts w:ascii="Times New Roman" w:hAnsi="Times New Roman" w:cs="Times New Roman"/>
          <w:bCs/>
          <w:sz w:val="20"/>
          <w:szCs w:val="20"/>
        </w:rPr>
        <w:t xml:space="preserve">the </w:t>
      </w:r>
      <w:r w:rsidRPr="00FA2B28">
        <w:rPr>
          <w:rFonts w:ascii="Times New Roman" w:hAnsi="Times New Roman" w:cs="Times New Roman"/>
          <w:bCs/>
          <w:sz w:val="20"/>
          <w:szCs w:val="20"/>
        </w:rPr>
        <w:t xml:space="preserve">aperture length and varying block thickness </w:t>
      </w:r>
      <w:r w:rsidR="002C2430">
        <w:rPr>
          <w:rFonts w:ascii="Times New Roman" w:hAnsi="Times New Roman" w:cs="Times New Roman"/>
          <w:bCs/>
          <w:sz w:val="20"/>
          <w:szCs w:val="20"/>
        </w:rPr>
        <w:t xml:space="preserve">that are </w:t>
      </w:r>
      <w:r w:rsidRPr="00FA2B28">
        <w:rPr>
          <w:rFonts w:ascii="Times New Roman" w:hAnsi="Times New Roman" w:cs="Times New Roman"/>
          <w:bCs/>
          <w:sz w:val="20"/>
          <w:szCs w:val="20"/>
        </w:rPr>
        <w:t>under the aperture in each step</w:t>
      </w:r>
      <w:r w:rsidR="002C2430">
        <w:rPr>
          <w:rFonts w:ascii="Times New Roman" w:hAnsi="Times New Roman" w:cs="Times New Roman"/>
          <w:bCs/>
          <w:sz w:val="20"/>
          <w:szCs w:val="20"/>
        </w:rPr>
        <w:t xml:space="preserve"> </w:t>
      </w:r>
      <w:r w:rsidR="008D06C4">
        <w:rPr>
          <w:rFonts w:ascii="Times New Roman" w:hAnsi="Times New Roman" w:cs="Times New Roman"/>
          <w:bCs/>
          <w:sz w:val="20"/>
          <w:szCs w:val="20"/>
        </w:rPr>
        <w:t>are evaluated</w:t>
      </w:r>
      <w:r w:rsidRPr="00FA2B28">
        <w:rPr>
          <w:rFonts w:ascii="Times New Roman" w:hAnsi="Times New Roman" w:cs="Times New Roman"/>
          <w:bCs/>
          <w:sz w:val="20"/>
          <w:szCs w:val="20"/>
        </w:rPr>
        <w:t xml:space="preserve">. </w:t>
      </w:r>
      <w:r w:rsidR="004D750F">
        <w:rPr>
          <w:rFonts w:ascii="Times New Roman" w:hAnsi="Times New Roman" w:cs="Times New Roman"/>
          <w:bCs/>
          <w:sz w:val="20"/>
          <w:szCs w:val="20"/>
        </w:rPr>
        <w:t xml:space="preserve">Angle and sound path combinations can be converted to </w:t>
      </w:r>
      <w:r w:rsidR="004D750F">
        <w:rPr>
          <w:rFonts w:ascii="Times New Roman" w:hAnsi="Times New Roman" w:cs="Times New Roman"/>
          <w:bCs/>
          <w:i/>
          <w:iCs/>
          <w:sz w:val="20"/>
          <w:szCs w:val="20"/>
        </w:rPr>
        <w:t xml:space="preserve">x </w:t>
      </w:r>
      <w:r w:rsidR="004D750F" w:rsidRPr="0087028D">
        <w:rPr>
          <w:rFonts w:ascii="Times New Roman" w:hAnsi="Times New Roman" w:cs="Times New Roman"/>
          <w:bCs/>
          <w:sz w:val="20"/>
          <w:szCs w:val="20"/>
        </w:rPr>
        <w:t>and</w:t>
      </w:r>
      <w:r w:rsidR="004D750F">
        <w:rPr>
          <w:rFonts w:ascii="Times New Roman" w:hAnsi="Times New Roman" w:cs="Times New Roman"/>
          <w:bCs/>
          <w:i/>
          <w:iCs/>
          <w:sz w:val="20"/>
          <w:szCs w:val="20"/>
        </w:rPr>
        <w:t xml:space="preserve"> y </w:t>
      </w:r>
      <w:r w:rsidR="004D750F">
        <w:rPr>
          <w:rFonts w:ascii="Times New Roman" w:hAnsi="Times New Roman" w:cs="Times New Roman"/>
          <w:bCs/>
          <w:sz w:val="20"/>
          <w:szCs w:val="20"/>
        </w:rPr>
        <w:t xml:space="preserve">coordinates and the measured beam profile on these coordinates is used to interpolate the beam profile on a uniform </w:t>
      </w:r>
      <w:r w:rsidR="004D750F" w:rsidRPr="0087028D">
        <w:rPr>
          <w:rFonts w:ascii="Times New Roman" w:hAnsi="Times New Roman" w:cs="Times New Roman"/>
          <w:bCs/>
          <w:i/>
          <w:iCs/>
          <w:sz w:val="20"/>
          <w:szCs w:val="20"/>
        </w:rPr>
        <w:t>x-y</w:t>
      </w:r>
      <w:r w:rsidR="004D750F">
        <w:rPr>
          <w:rFonts w:ascii="Times New Roman" w:hAnsi="Times New Roman" w:cs="Times New Roman"/>
          <w:bCs/>
          <w:sz w:val="20"/>
          <w:szCs w:val="20"/>
        </w:rPr>
        <w:t xml:space="preserve"> grid.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85F1C" w14:paraId="751539FC" w14:textId="77777777" w:rsidTr="007F60E7">
        <w:tc>
          <w:tcPr>
            <w:tcW w:w="4675" w:type="dxa"/>
            <w:vMerge w:val="restart"/>
            <w:vAlign w:val="center"/>
          </w:tcPr>
          <w:p w14:paraId="1ED45EA3" w14:textId="237ABE78" w:rsidR="00885F1C" w:rsidRDefault="00885F1C" w:rsidP="00885F1C">
            <w:pPr>
              <w:jc w:val="both"/>
              <w:rPr>
                <w:rFonts w:ascii="Times New Roman" w:hAnsi="Times New Roman" w:cs="Times New Roman"/>
                <w:bCs/>
                <w:sz w:val="20"/>
                <w:szCs w:val="20"/>
              </w:rPr>
            </w:pPr>
            <w:r>
              <w:rPr>
                <w:rFonts w:ascii="Times New Roman" w:hAnsi="Times New Roman" w:cs="Times New Roman"/>
                <w:bCs/>
                <w:sz w:val="20"/>
                <w:szCs w:val="20"/>
              </w:rPr>
              <w:lastRenderedPageBreak/>
              <w:t xml:space="preserve">A 5L64-A2 Olympus array probe (64 elements, 5 MHz center frequency, 0.6 mm pitch) was used to scan the step block shown in </w:t>
            </w:r>
            <w:r w:rsidR="007E0522">
              <w:rPr>
                <w:rFonts w:ascii="Times New Roman" w:hAnsi="Times New Roman" w:cs="Times New Roman"/>
                <w:bCs/>
                <w:sz w:val="20"/>
                <w:szCs w:val="20"/>
              </w:rPr>
              <w:fldChar w:fldCharType="begin"/>
            </w:r>
            <w:r w:rsidR="007E0522">
              <w:rPr>
                <w:rFonts w:ascii="Times New Roman" w:hAnsi="Times New Roman" w:cs="Times New Roman"/>
                <w:bCs/>
                <w:sz w:val="20"/>
                <w:szCs w:val="20"/>
              </w:rPr>
              <w:instrText xml:space="preserve"> REF _Ref515855008 \h </w:instrText>
            </w:r>
            <w:r w:rsidR="007E0522">
              <w:rPr>
                <w:rFonts w:ascii="Times New Roman" w:hAnsi="Times New Roman" w:cs="Times New Roman"/>
                <w:bCs/>
                <w:sz w:val="20"/>
                <w:szCs w:val="20"/>
              </w:rPr>
            </w:r>
            <w:r w:rsidR="007E0522">
              <w:rPr>
                <w:rFonts w:ascii="Times New Roman" w:hAnsi="Times New Roman" w:cs="Times New Roman"/>
                <w:bCs/>
                <w:sz w:val="20"/>
                <w:szCs w:val="20"/>
              </w:rPr>
              <w:fldChar w:fldCharType="separate"/>
            </w:r>
            <w:r w:rsidR="007E0522">
              <w:t xml:space="preserve">Figure </w:t>
            </w:r>
            <w:r w:rsidR="007E0522">
              <w:rPr>
                <w:noProof/>
              </w:rPr>
              <w:t>6</w:t>
            </w:r>
            <w:r w:rsidR="007E0522">
              <w:rPr>
                <w:rFonts w:ascii="Times New Roman" w:hAnsi="Times New Roman" w:cs="Times New Roman"/>
                <w:bCs/>
                <w:sz w:val="20"/>
                <w:szCs w:val="20"/>
              </w:rPr>
              <w:fldChar w:fldCharType="end"/>
            </w:r>
            <w:r>
              <w:rPr>
                <w:rFonts w:ascii="Times New Roman" w:hAnsi="Times New Roman" w:cs="Times New Roman"/>
                <w:bCs/>
                <w:sz w:val="20"/>
                <w:szCs w:val="20"/>
              </w:rPr>
              <w:t xml:space="preserve">. A Micropulse, 128 Element Phased Array channel PeakNDT instrument was used to collect FMC data at a sampling frequency of 25 MHz. The interpolated beam profile, </w:t>
            </w:r>
            <w:r>
              <w:rPr>
                <w:rFonts w:ascii="Times New Roman" w:hAnsi="Times New Roman" w:cs="Times New Roman"/>
                <w:bCs/>
                <w:i/>
                <w:iCs/>
                <w:sz w:val="20"/>
                <w:szCs w:val="20"/>
              </w:rPr>
              <w:t>C</w:t>
            </w:r>
            <w:r w:rsidRPr="008D68D1">
              <w:rPr>
                <w:rFonts w:ascii="Times New Roman" w:hAnsi="Times New Roman" w:cs="Times New Roman"/>
                <w:bCs/>
                <w:i/>
                <w:iCs/>
                <w:sz w:val="20"/>
                <w:szCs w:val="20"/>
              </w:rPr>
              <w:t>(x,y)</w:t>
            </w:r>
            <w:r>
              <w:rPr>
                <w:rFonts w:ascii="Times New Roman" w:hAnsi="Times New Roman" w:cs="Times New Roman"/>
                <w:bCs/>
                <w:sz w:val="20"/>
                <w:szCs w:val="20"/>
              </w:rPr>
              <w:t xml:space="preserve"> obtained using this calibration procedure has been plotted in </w:t>
            </w:r>
            <w:r w:rsidR="007E0522">
              <w:rPr>
                <w:rFonts w:ascii="Times New Roman" w:hAnsi="Times New Roman" w:cs="Times New Roman"/>
                <w:bCs/>
                <w:sz w:val="20"/>
                <w:szCs w:val="20"/>
              </w:rPr>
              <w:fldChar w:fldCharType="begin"/>
            </w:r>
            <w:r w:rsidR="007E0522">
              <w:rPr>
                <w:rFonts w:ascii="Times New Roman" w:hAnsi="Times New Roman" w:cs="Times New Roman"/>
                <w:bCs/>
                <w:sz w:val="20"/>
                <w:szCs w:val="20"/>
              </w:rPr>
              <w:instrText xml:space="preserve"> REF _Ref515855536 \h </w:instrText>
            </w:r>
            <w:r w:rsidR="007E0522">
              <w:rPr>
                <w:rFonts w:ascii="Times New Roman" w:hAnsi="Times New Roman" w:cs="Times New Roman"/>
                <w:bCs/>
                <w:sz w:val="20"/>
                <w:szCs w:val="20"/>
              </w:rPr>
            </w:r>
            <w:r w:rsidR="007E0522">
              <w:rPr>
                <w:rFonts w:ascii="Times New Roman" w:hAnsi="Times New Roman" w:cs="Times New Roman"/>
                <w:bCs/>
                <w:sz w:val="20"/>
                <w:szCs w:val="20"/>
              </w:rPr>
              <w:fldChar w:fldCharType="separate"/>
            </w:r>
            <w:r w:rsidR="007E0522">
              <w:t xml:space="preserve">Figure </w:t>
            </w:r>
            <w:r w:rsidR="007E0522">
              <w:rPr>
                <w:noProof/>
              </w:rPr>
              <w:t>7</w:t>
            </w:r>
            <w:r w:rsidR="007E0522">
              <w:rPr>
                <w:rFonts w:ascii="Times New Roman" w:hAnsi="Times New Roman" w:cs="Times New Roman"/>
                <w:bCs/>
                <w:sz w:val="20"/>
                <w:szCs w:val="20"/>
              </w:rPr>
              <w:fldChar w:fldCharType="end"/>
            </w:r>
            <w:r>
              <w:rPr>
                <w:rFonts w:ascii="Times New Roman" w:hAnsi="Times New Roman" w:cs="Times New Roman"/>
                <w:bCs/>
                <w:sz w:val="20"/>
                <w:szCs w:val="20"/>
              </w:rPr>
              <w:t>. The beam profile has been interpolated in the region</w:t>
            </w:r>
            <w:r w:rsidR="00A06A22">
              <w:rPr>
                <w:rFonts w:ascii="Times New Roman" w:hAnsi="Times New Roman" w:cs="Times New Roman"/>
                <w:bCs/>
                <w:sz w:val="20"/>
                <w:szCs w:val="20"/>
              </w:rPr>
              <w:t>s</w:t>
            </w:r>
            <w:r>
              <w:rPr>
                <w:rFonts w:ascii="Times New Roman" w:hAnsi="Times New Roman" w:cs="Times New Roman"/>
                <w:bCs/>
                <w:sz w:val="20"/>
                <w:szCs w:val="20"/>
              </w:rPr>
              <w:t xml:space="preserve"> that data points were obtained. The beam profile was found to be roughly symmetric about the element’s centerline (x=0) and drops off away from the centerline and as </w:t>
            </w:r>
            <w:r w:rsidRPr="004D750F">
              <w:rPr>
                <w:rFonts w:ascii="Times New Roman" w:hAnsi="Times New Roman" w:cs="Times New Roman"/>
                <w:bCs/>
                <w:i/>
                <w:iCs/>
                <w:sz w:val="20"/>
                <w:szCs w:val="20"/>
              </w:rPr>
              <w:t>y</w:t>
            </w:r>
            <w:r>
              <w:rPr>
                <w:rFonts w:ascii="Times New Roman" w:hAnsi="Times New Roman" w:cs="Times New Roman"/>
                <w:bCs/>
                <w:sz w:val="20"/>
                <w:szCs w:val="20"/>
              </w:rPr>
              <w:t xml:space="preserve"> increases which is consistent with directivity and beam spread effects.</w:t>
            </w:r>
          </w:p>
          <w:p w14:paraId="4F44D749" w14:textId="77777777" w:rsidR="00885F1C" w:rsidRDefault="00885F1C" w:rsidP="00F62EE1">
            <w:pPr>
              <w:jc w:val="both"/>
              <w:rPr>
                <w:rFonts w:ascii="Times New Roman" w:hAnsi="Times New Roman" w:cs="Times New Roman"/>
                <w:bCs/>
                <w:sz w:val="20"/>
                <w:szCs w:val="20"/>
              </w:rPr>
            </w:pPr>
          </w:p>
        </w:tc>
        <w:tc>
          <w:tcPr>
            <w:tcW w:w="4675" w:type="dxa"/>
            <w:vAlign w:val="center"/>
          </w:tcPr>
          <w:p w14:paraId="1F03EFDA" w14:textId="75B70B5A" w:rsidR="00885F1C" w:rsidRDefault="00885F1C" w:rsidP="007F60E7">
            <w:pPr>
              <w:jc w:val="center"/>
              <w:rPr>
                <w:rFonts w:ascii="Times New Roman" w:hAnsi="Times New Roman" w:cs="Times New Roman"/>
                <w:bCs/>
                <w:sz w:val="20"/>
                <w:szCs w:val="20"/>
              </w:rPr>
            </w:pPr>
            <w:r>
              <w:rPr>
                <w:noProof/>
                <w:lang w:eastAsia="zh-CN"/>
              </w:rPr>
              <w:drawing>
                <wp:inline distT="0" distB="0" distL="0" distR="0" wp14:anchorId="0A3B6BDE" wp14:editId="24A5D3FB">
                  <wp:extent cx="1352550" cy="2398644"/>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68454" cy="2604190"/>
                          </a:xfrm>
                          <a:prstGeom prst="rect">
                            <a:avLst/>
                          </a:prstGeom>
                        </pic:spPr>
                      </pic:pic>
                    </a:graphicData>
                  </a:graphic>
                </wp:inline>
              </w:drawing>
            </w:r>
          </w:p>
        </w:tc>
      </w:tr>
      <w:tr w:rsidR="00885F1C" w14:paraId="1D433A57" w14:textId="77777777" w:rsidTr="007F60E7">
        <w:tc>
          <w:tcPr>
            <w:tcW w:w="4675" w:type="dxa"/>
            <w:vMerge/>
            <w:vAlign w:val="center"/>
          </w:tcPr>
          <w:p w14:paraId="4A5E76CD" w14:textId="77777777" w:rsidR="00885F1C" w:rsidRDefault="00885F1C" w:rsidP="00F62EE1">
            <w:pPr>
              <w:jc w:val="both"/>
              <w:rPr>
                <w:rFonts w:ascii="Times New Roman" w:hAnsi="Times New Roman" w:cs="Times New Roman"/>
                <w:bCs/>
                <w:sz w:val="20"/>
                <w:szCs w:val="20"/>
              </w:rPr>
            </w:pPr>
          </w:p>
        </w:tc>
        <w:tc>
          <w:tcPr>
            <w:tcW w:w="4675" w:type="dxa"/>
            <w:vAlign w:val="center"/>
          </w:tcPr>
          <w:p w14:paraId="250072DC" w14:textId="5F23D355" w:rsidR="00885F1C" w:rsidRPr="007F60E7" w:rsidRDefault="00885F1C" w:rsidP="007F60E7">
            <w:pPr>
              <w:pStyle w:val="Caption"/>
              <w:jc w:val="center"/>
              <w:rPr>
                <w:bCs w:val="0"/>
              </w:rPr>
            </w:pPr>
            <w:bookmarkStart w:id="6" w:name="_Ref515855536"/>
            <w:r>
              <w:t xml:space="preserve">Figure </w:t>
            </w:r>
            <w:r w:rsidR="008209BE">
              <w:fldChar w:fldCharType="begin"/>
            </w:r>
            <w:r w:rsidR="008209BE">
              <w:instrText xml:space="preserve"> SEQ Figure \* ARABIC </w:instrText>
            </w:r>
            <w:r w:rsidR="008209BE">
              <w:fldChar w:fldCharType="separate"/>
            </w:r>
            <w:r>
              <w:rPr>
                <w:noProof/>
              </w:rPr>
              <w:t>7</w:t>
            </w:r>
            <w:r w:rsidR="008209BE">
              <w:rPr>
                <w:noProof/>
              </w:rPr>
              <w:fldChar w:fldCharType="end"/>
            </w:r>
            <w:bookmarkEnd w:id="6"/>
            <w:r>
              <w:t xml:space="preserve">  Beam Profile Interpolated on a uniform x-y grid.</w:t>
            </w:r>
          </w:p>
        </w:tc>
      </w:tr>
    </w:tbl>
    <w:p w14:paraId="018FC650" w14:textId="1ACFAD94" w:rsidR="00941C8A" w:rsidRDefault="00941C8A" w:rsidP="00941C8A">
      <w:pPr>
        <w:pStyle w:val="ListParagraph"/>
        <w:numPr>
          <w:ilvl w:val="0"/>
          <w:numId w:val="2"/>
        </w:numPr>
        <w:jc w:val="both"/>
        <w:rPr>
          <w:rFonts w:ascii="Times New Roman" w:hAnsi="Times New Roman" w:cs="Times New Roman"/>
          <w:b/>
          <w:sz w:val="20"/>
          <w:szCs w:val="20"/>
        </w:rPr>
      </w:pPr>
      <w:r w:rsidRPr="00941C8A">
        <w:rPr>
          <w:rFonts w:ascii="Times New Roman" w:hAnsi="Times New Roman" w:cs="Times New Roman"/>
          <w:b/>
          <w:sz w:val="20"/>
          <w:szCs w:val="20"/>
        </w:rPr>
        <w:t>Beam Profile Based Correction Factor</w:t>
      </w:r>
    </w:p>
    <w:p w14:paraId="7CB12F27" w14:textId="657EC343" w:rsidR="00941C8A" w:rsidRPr="00F0313B" w:rsidRDefault="00941C8A" w:rsidP="00F0313B">
      <w:pPr>
        <w:spacing w:line="240" w:lineRule="auto"/>
        <w:jc w:val="both"/>
        <w:rPr>
          <w:rFonts w:ascii="Times New Roman" w:hAnsi="Times New Roman" w:cs="Times New Roman"/>
          <w:color w:val="000000" w:themeColor="text1"/>
          <w:sz w:val="20"/>
          <w:szCs w:val="20"/>
        </w:rPr>
      </w:pPr>
      <w:r w:rsidRPr="00F0313B">
        <w:rPr>
          <w:rFonts w:ascii="Times New Roman" w:hAnsi="Times New Roman" w:cs="Times New Roman"/>
          <w:color w:val="000000" w:themeColor="text1"/>
          <w:sz w:val="20"/>
          <w:szCs w:val="20"/>
        </w:rPr>
        <w:t xml:space="preserve">The beam profile obtained through the calibration process explained in the previous sections has been used to </w:t>
      </w:r>
      <w:r w:rsidR="008D06C4">
        <w:rPr>
          <w:rFonts w:ascii="Times New Roman" w:hAnsi="Times New Roman" w:cs="Times New Roman"/>
          <w:color w:val="000000" w:themeColor="text1"/>
          <w:sz w:val="20"/>
          <w:szCs w:val="20"/>
        </w:rPr>
        <w:t>re</w:t>
      </w:r>
      <w:r w:rsidRPr="00F0313B">
        <w:rPr>
          <w:rFonts w:ascii="Times New Roman" w:hAnsi="Times New Roman" w:cs="Times New Roman"/>
          <w:color w:val="000000" w:themeColor="text1"/>
          <w:sz w:val="20"/>
          <w:szCs w:val="20"/>
        </w:rPr>
        <w:t xml:space="preserve">present a correction factor which accounts for the beam profile at each pixel point of a TFM image and compensate for image intensity changes. According to Figure 8, more correction is required to be applied to image intensity at regions where beam profile drops (green and blue color mapped regions in figure 8) as a result of directivity and beam spread effects. On </w:t>
      </w:r>
      <w:r w:rsidR="00837E1C">
        <w:rPr>
          <w:rFonts w:ascii="Times New Roman" w:hAnsi="Times New Roman" w:cs="Times New Roman"/>
          <w:color w:val="000000" w:themeColor="text1"/>
          <w:sz w:val="20"/>
          <w:szCs w:val="20"/>
        </w:rPr>
        <w:t>the other hand</w:t>
      </w:r>
      <w:r w:rsidR="00B3549F">
        <w:rPr>
          <w:rFonts w:ascii="Times New Roman" w:hAnsi="Times New Roman" w:cs="Times New Roman"/>
          <w:color w:val="000000" w:themeColor="text1"/>
          <w:sz w:val="20"/>
          <w:szCs w:val="20"/>
        </w:rPr>
        <w:t>,</w:t>
      </w:r>
      <w:r w:rsidR="00837E1C">
        <w:rPr>
          <w:rFonts w:ascii="Times New Roman" w:hAnsi="Times New Roman" w:cs="Times New Roman"/>
          <w:color w:val="000000" w:themeColor="text1"/>
          <w:sz w:val="20"/>
          <w:szCs w:val="20"/>
        </w:rPr>
        <w:t xml:space="preserve"> less correction </w:t>
      </w:r>
      <w:r w:rsidR="00B3549F">
        <w:rPr>
          <w:rFonts w:ascii="Times New Roman" w:hAnsi="Times New Roman" w:cs="Times New Roman"/>
          <w:color w:val="000000" w:themeColor="text1"/>
          <w:sz w:val="20"/>
          <w:szCs w:val="20"/>
        </w:rPr>
        <w:t xml:space="preserve">is </w:t>
      </w:r>
      <w:r w:rsidRPr="00F0313B">
        <w:rPr>
          <w:rFonts w:ascii="Times New Roman" w:hAnsi="Times New Roman" w:cs="Times New Roman"/>
          <w:color w:val="000000" w:themeColor="text1"/>
          <w:sz w:val="20"/>
          <w:szCs w:val="20"/>
        </w:rPr>
        <w:t xml:space="preserve">needed for regions </w:t>
      </w:r>
      <w:r w:rsidR="00837E1C">
        <w:rPr>
          <w:rFonts w:ascii="Times New Roman" w:hAnsi="Times New Roman" w:cs="Times New Roman"/>
          <w:color w:val="000000" w:themeColor="text1"/>
          <w:sz w:val="20"/>
          <w:szCs w:val="20"/>
        </w:rPr>
        <w:t>where the</w:t>
      </w:r>
      <w:r w:rsidRPr="00F0313B">
        <w:rPr>
          <w:rFonts w:ascii="Times New Roman" w:hAnsi="Times New Roman" w:cs="Times New Roman"/>
          <w:color w:val="000000" w:themeColor="text1"/>
          <w:sz w:val="20"/>
          <w:szCs w:val="20"/>
        </w:rPr>
        <w:t xml:space="preserve"> beam profile</w:t>
      </w:r>
      <w:r w:rsidR="00837E1C">
        <w:rPr>
          <w:rFonts w:ascii="Times New Roman" w:hAnsi="Times New Roman" w:cs="Times New Roman"/>
          <w:color w:val="000000" w:themeColor="text1"/>
          <w:sz w:val="20"/>
          <w:szCs w:val="20"/>
        </w:rPr>
        <w:t xml:space="preserve"> is stronger</w:t>
      </w:r>
      <w:r w:rsidRPr="00F0313B">
        <w:rPr>
          <w:rFonts w:ascii="Times New Roman" w:hAnsi="Times New Roman" w:cs="Times New Roman"/>
          <w:color w:val="000000" w:themeColor="text1"/>
          <w:sz w:val="20"/>
          <w:szCs w:val="20"/>
        </w:rPr>
        <w:t xml:space="preserve"> (red and yellow color mapped regions in figure 8). Therefore the correction factor has </w:t>
      </w:r>
      <w:r w:rsidR="008C6BF2" w:rsidRPr="00F0313B">
        <w:rPr>
          <w:rFonts w:ascii="Times New Roman" w:hAnsi="Times New Roman" w:cs="Times New Roman"/>
          <w:color w:val="000000" w:themeColor="text1"/>
          <w:sz w:val="20"/>
          <w:szCs w:val="20"/>
        </w:rPr>
        <w:t xml:space="preserve">been introduced as the inverse of the beam profile, </w:t>
      </w:r>
      <w:r w:rsidR="00F0313B" w:rsidRPr="00F0313B">
        <w:rPr>
          <w:rFonts w:ascii="Times New Roman" w:hAnsi="Times New Roman" w:cs="Times New Roman"/>
          <w:i/>
          <w:iCs/>
          <w:color w:val="000000" w:themeColor="text1"/>
          <w:sz w:val="20"/>
          <w:szCs w:val="20"/>
        </w:rPr>
        <w:t>1/C(x,y)</w:t>
      </w:r>
      <w:r w:rsidR="00F0313B">
        <w:rPr>
          <w:rFonts w:ascii="Times New Roman" w:hAnsi="Times New Roman" w:cs="Times New Roman"/>
          <w:color w:val="000000" w:themeColor="text1"/>
          <w:sz w:val="20"/>
          <w:szCs w:val="20"/>
        </w:rPr>
        <w:t xml:space="preserve"> , </w:t>
      </w:r>
      <w:r w:rsidR="008C6BF2" w:rsidRPr="00F0313B">
        <w:rPr>
          <w:rFonts w:ascii="Times New Roman" w:hAnsi="Times New Roman" w:cs="Times New Roman"/>
          <w:color w:val="000000" w:themeColor="text1"/>
          <w:sz w:val="20"/>
          <w:szCs w:val="20"/>
        </w:rPr>
        <w:t>and TFM stacking equation presented in Equation 1 can be modified to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6"/>
        <w:gridCol w:w="1424"/>
      </w:tblGrid>
      <w:tr w:rsidR="00941C8A" w:rsidRPr="008B6B2C" w14:paraId="405CDB09" w14:textId="77777777" w:rsidTr="00F0313B">
        <w:tc>
          <w:tcPr>
            <w:tcW w:w="8118" w:type="dxa"/>
          </w:tcPr>
          <w:p w14:paraId="20CDEAEE" w14:textId="74688CE4" w:rsidR="008D06C4" w:rsidRPr="005A7964" w:rsidRDefault="00E87274" w:rsidP="005B7789">
            <w:pPr>
              <w:jc w:val="center"/>
              <w:rPr>
                <w:rFonts w:ascii="Times New Roman" w:hAnsi="Times New Roman" w:cs="Times New Roman"/>
                <w:sz w:val="20"/>
                <w:szCs w:val="20"/>
                <w:lang w:bidi="en-US"/>
              </w:rPr>
            </w:pPr>
            <m:oMathPara>
              <m:oMath>
                <m:r>
                  <w:rPr>
                    <w:rFonts w:ascii="Cambria Math" w:hAnsi="Cambria Math" w:cs="Times New Roman"/>
                    <w:sz w:val="20"/>
                    <w:szCs w:val="20"/>
                    <w:lang w:bidi="en-US"/>
                  </w:rPr>
                  <m:t>I</m:t>
                </m:r>
                <m:d>
                  <m:dPr>
                    <m:ctrlPr>
                      <w:rPr>
                        <w:rFonts w:ascii="Cambria Math" w:hAnsi="Cambria Math" w:cs="Times New Roman"/>
                        <w:i/>
                        <w:sz w:val="20"/>
                        <w:szCs w:val="20"/>
                        <w:lang w:bidi="en-US"/>
                      </w:rPr>
                    </m:ctrlPr>
                  </m:dPr>
                  <m:e>
                    <m:r>
                      <w:rPr>
                        <w:rFonts w:ascii="Cambria Math" w:hAnsi="Cambria Math" w:cs="Times New Roman"/>
                        <w:sz w:val="20"/>
                        <w:szCs w:val="20"/>
                        <w:lang w:bidi="en-US"/>
                      </w:rPr>
                      <m:t>x,y</m:t>
                    </m:r>
                  </m:e>
                </m:d>
                <m:r>
                  <w:rPr>
                    <w:rFonts w:ascii="Cambria Math" w:hAnsi="Cambria Math" w:cs="Times New Roman"/>
                    <w:sz w:val="20"/>
                    <w:szCs w:val="20"/>
                    <w:lang w:bidi="en-US"/>
                  </w:rPr>
                  <m:t>=</m:t>
                </m:r>
                <m:nary>
                  <m:naryPr>
                    <m:chr m:val="∑"/>
                    <m:limLoc m:val="undOvr"/>
                    <m:ctrlPr>
                      <w:rPr>
                        <w:rFonts w:ascii="Cambria Math" w:hAnsi="Cambria Math" w:cs="Times New Roman"/>
                        <w:i/>
                        <w:sz w:val="20"/>
                        <w:szCs w:val="20"/>
                        <w:lang w:bidi="en-US"/>
                      </w:rPr>
                    </m:ctrlPr>
                  </m:naryPr>
                  <m:sub>
                    <m:r>
                      <w:rPr>
                        <w:rFonts w:ascii="Cambria Math" w:hAnsi="Cambria Math" w:cs="Times New Roman"/>
                        <w:sz w:val="20"/>
                        <w:szCs w:val="20"/>
                        <w:lang w:bidi="en-US"/>
                      </w:rPr>
                      <m:t>m=1</m:t>
                    </m:r>
                  </m:sub>
                  <m:sup>
                    <m:r>
                      <w:rPr>
                        <w:rFonts w:ascii="Cambria Math" w:hAnsi="Cambria Math" w:cs="Times New Roman"/>
                        <w:sz w:val="20"/>
                        <w:szCs w:val="20"/>
                        <w:lang w:bidi="en-US"/>
                      </w:rPr>
                      <m:t>N</m:t>
                    </m:r>
                  </m:sup>
                  <m:e>
                    <m:nary>
                      <m:naryPr>
                        <m:chr m:val="∑"/>
                        <m:limLoc m:val="undOvr"/>
                        <m:ctrlPr>
                          <w:rPr>
                            <w:rFonts w:ascii="Cambria Math" w:hAnsi="Cambria Math" w:cs="Times New Roman"/>
                            <w:i/>
                            <w:sz w:val="20"/>
                            <w:szCs w:val="20"/>
                            <w:lang w:bidi="en-US"/>
                          </w:rPr>
                        </m:ctrlPr>
                      </m:naryPr>
                      <m:sub>
                        <m:r>
                          <w:rPr>
                            <w:rFonts w:ascii="Cambria Math" w:hAnsi="Cambria Math" w:cs="Times New Roman"/>
                            <w:sz w:val="20"/>
                            <w:szCs w:val="20"/>
                            <w:lang w:bidi="en-US"/>
                          </w:rPr>
                          <m:t>n=1</m:t>
                        </m:r>
                      </m:sub>
                      <m:sup>
                        <m:r>
                          <w:rPr>
                            <w:rFonts w:ascii="Cambria Math" w:hAnsi="Cambria Math" w:cs="Times New Roman"/>
                            <w:sz w:val="20"/>
                            <w:szCs w:val="20"/>
                            <w:lang w:bidi="en-US"/>
                          </w:rPr>
                          <m:t>N</m:t>
                        </m:r>
                      </m:sup>
                      <m:e>
                        <m:f>
                          <m:fPr>
                            <m:ctrlPr>
                              <w:rPr>
                                <w:rFonts w:ascii="Cambria Math" w:hAnsi="Cambria Math" w:cs="Times New Roman"/>
                                <w:i/>
                                <w:color w:val="FF0000"/>
                                <w:sz w:val="20"/>
                                <w:szCs w:val="20"/>
                                <w:lang w:bidi="en-US"/>
                              </w:rPr>
                            </m:ctrlPr>
                          </m:fPr>
                          <m:num>
                            <m:r>
                              <w:rPr>
                                <w:rFonts w:ascii="Cambria Math" w:hAnsi="Cambria Math" w:cs="Times New Roman"/>
                                <w:color w:val="FF0000"/>
                                <w:sz w:val="20"/>
                                <w:szCs w:val="20"/>
                                <w:lang w:bidi="en-US"/>
                              </w:rPr>
                              <m:t>1</m:t>
                            </m:r>
                          </m:num>
                          <m:den>
                            <m:r>
                              <w:rPr>
                                <w:rFonts w:ascii="Cambria Math" w:hAnsi="Cambria Math" w:cs="Times New Roman"/>
                                <w:color w:val="FF0000"/>
                                <w:sz w:val="20"/>
                                <w:szCs w:val="20"/>
                                <w:lang w:bidi="en-US"/>
                              </w:rPr>
                              <m:t>C</m:t>
                            </m:r>
                            <m:d>
                              <m:dPr>
                                <m:ctrlPr>
                                  <w:rPr>
                                    <w:rFonts w:ascii="Cambria Math" w:hAnsi="Cambria Math" w:cs="Times New Roman"/>
                                    <w:i/>
                                    <w:color w:val="FF0000"/>
                                    <w:sz w:val="20"/>
                                    <w:szCs w:val="20"/>
                                    <w:lang w:bidi="en-US"/>
                                  </w:rPr>
                                </m:ctrlPr>
                              </m:dPr>
                              <m:e>
                                <m:r>
                                  <w:rPr>
                                    <w:rFonts w:ascii="Cambria Math" w:hAnsi="Cambria Math" w:cs="Times New Roman"/>
                                    <w:color w:val="FF0000"/>
                                    <w:sz w:val="20"/>
                                    <w:szCs w:val="20"/>
                                    <w:lang w:bidi="en-US"/>
                                  </w:rPr>
                                  <m:t>x,y</m:t>
                                </m:r>
                              </m:e>
                            </m:d>
                          </m:den>
                        </m:f>
                        <m:sSub>
                          <m:sSubPr>
                            <m:ctrlPr>
                              <w:rPr>
                                <w:rFonts w:ascii="Cambria Math" w:hAnsi="Cambria Math" w:cs="Times New Roman"/>
                                <w:i/>
                                <w:sz w:val="20"/>
                                <w:szCs w:val="20"/>
                                <w:lang w:bidi="en-US"/>
                              </w:rPr>
                            </m:ctrlPr>
                          </m:sSubPr>
                          <m:e>
                            <m:r>
                              <w:rPr>
                                <w:rFonts w:ascii="Cambria Math" w:hAnsi="Cambria Math" w:cs="Times New Roman"/>
                                <w:sz w:val="20"/>
                                <w:szCs w:val="20"/>
                                <w:lang w:bidi="en-US"/>
                              </w:rPr>
                              <m:t>A</m:t>
                            </m:r>
                          </m:e>
                          <m:sub>
                            <m:r>
                              <w:rPr>
                                <w:rFonts w:ascii="Cambria Math" w:hAnsi="Cambria Math" w:cs="Times New Roman"/>
                                <w:sz w:val="20"/>
                                <w:szCs w:val="20"/>
                                <w:lang w:bidi="en-US"/>
                              </w:rPr>
                              <m:t>mn</m:t>
                            </m:r>
                          </m:sub>
                        </m:sSub>
                        <m:d>
                          <m:dPr>
                            <m:ctrlPr>
                              <w:rPr>
                                <w:rFonts w:ascii="Cambria Math" w:hAnsi="Cambria Math" w:cs="Times New Roman"/>
                                <w:i/>
                                <w:sz w:val="20"/>
                                <w:szCs w:val="20"/>
                                <w:lang w:bidi="en-US"/>
                              </w:rPr>
                            </m:ctrlPr>
                          </m:dPr>
                          <m:e>
                            <m:d>
                              <m:dPr>
                                <m:ctrlPr>
                                  <w:rPr>
                                    <w:rFonts w:ascii="Cambria Math" w:hAnsi="Cambria Math" w:cs="Times New Roman"/>
                                    <w:i/>
                                    <w:sz w:val="20"/>
                                    <w:szCs w:val="20"/>
                                    <w:lang w:bidi="en-US"/>
                                  </w:rPr>
                                </m:ctrlPr>
                              </m:dPr>
                              <m:e>
                                <m:sSub>
                                  <m:sSubPr>
                                    <m:ctrlPr>
                                      <w:rPr>
                                        <w:rFonts w:ascii="Cambria Math" w:hAnsi="Cambria Math" w:cs="Times New Roman"/>
                                        <w:i/>
                                        <w:sz w:val="20"/>
                                        <w:szCs w:val="20"/>
                                        <w:lang w:bidi="en-US"/>
                                      </w:rPr>
                                    </m:ctrlPr>
                                  </m:sSubPr>
                                  <m:e>
                                    <m:r>
                                      <w:rPr>
                                        <w:rFonts w:ascii="Cambria Math" w:hAnsi="Cambria Math" w:cs="Times New Roman"/>
                                        <w:sz w:val="20"/>
                                        <w:szCs w:val="20"/>
                                        <w:lang w:bidi="en-US"/>
                                      </w:rPr>
                                      <m:t>d</m:t>
                                    </m:r>
                                  </m:e>
                                  <m:sub>
                                    <m:r>
                                      <w:rPr>
                                        <w:rFonts w:ascii="Cambria Math" w:hAnsi="Cambria Math" w:cs="Times New Roman"/>
                                        <w:sz w:val="20"/>
                                        <w:szCs w:val="20"/>
                                        <w:lang w:bidi="en-US"/>
                                      </w:rPr>
                                      <m:t>m</m:t>
                                    </m:r>
                                    <m:d>
                                      <m:dPr>
                                        <m:ctrlPr>
                                          <w:rPr>
                                            <w:rFonts w:ascii="Cambria Math" w:hAnsi="Cambria Math" w:cs="Times New Roman"/>
                                            <w:i/>
                                            <w:sz w:val="20"/>
                                            <w:szCs w:val="20"/>
                                            <w:lang w:bidi="en-US"/>
                                          </w:rPr>
                                        </m:ctrlPr>
                                      </m:dPr>
                                      <m:e>
                                        <m:r>
                                          <w:rPr>
                                            <w:rFonts w:ascii="Cambria Math" w:hAnsi="Cambria Math" w:cs="Times New Roman"/>
                                            <w:sz w:val="20"/>
                                            <w:szCs w:val="20"/>
                                            <w:lang w:bidi="en-US"/>
                                          </w:rPr>
                                          <m:t>x,y</m:t>
                                        </m:r>
                                      </m:e>
                                    </m:d>
                                  </m:sub>
                                </m:sSub>
                                <m:r>
                                  <w:rPr>
                                    <w:rFonts w:ascii="Cambria Math" w:hAnsi="Cambria Math" w:cs="Times New Roman"/>
                                    <w:sz w:val="20"/>
                                    <w:szCs w:val="20"/>
                                    <w:lang w:bidi="en-US"/>
                                  </w:rPr>
                                  <m:t>+</m:t>
                                </m:r>
                                <m:sSub>
                                  <m:sSubPr>
                                    <m:ctrlPr>
                                      <w:rPr>
                                        <w:rFonts w:ascii="Cambria Math" w:hAnsi="Cambria Math" w:cs="Times New Roman"/>
                                        <w:i/>
                                        <w:sz w:val="20"/>
                                        <w:szCs w:val="20"/>
                                        <w:lang w:bidi="en-US"/>
                                      </w:rPr>
                                    </m:ctrlPr>
                                  </m:sSubPr>
                                  <m:e>
                                    <m:r>
                                      <w:rPr>
                                        <w:rFonts w:ascii="Cambria Math" w:hAnsi="Cambria Math" w:cs="Times New Roman"/>
                                        <w:sz w:val="20"/>
                                        <w:szCs w:val="20"/>
                                        <w:lang w:bidi="en-US"/>
                                      </w:rPr>
                                      <m:t>d</m:t>
                                    </m:r>
                                  </m:e>
                                  <m:sub>
                                    <m:r>
                                      <w:rPr>
                                        <w:rFonts w:ascii="Cambria Math" w:hAnsi="Cambria Math" w:cs="Times New Roman"/>
                                        <w:sz w:val="20"/>
                                        <w:szCs w:val="20"/>
                                        <w:lang w:bidi="en-US"/>
                                      </w:rPr>
                                      <m:t>n</m:t>
                                    </m:r>
                                    <m:d>
                                      <m:dPr>
                                        <m:ctrlPr>
                                          <w:rPr>
                                            <w:rFonts w:ascii="Cambria Math" w:hAnsi="Cambria Math" w:cs="Times New Roman"/>
                                            <w:i/>
                                            <w:sz w:val="20"/>
                                            <w:szCs w:val="20"/>
                                            <w:lang w:bidi="en-US"/>
                                          </w:rPr>
                                        </m:ctrlPr>
                                      </m:dPr>
                                      <m:e>
                                        <m:r>
                                          <w:rPr>
                                            <w:rFonts w:ascii="Cambria Math" w:hAnsi="Cambria Math" w:cs="Times New Roman"/>
                                            <w:sz w:val="20"/>
                                            <w:szCs w:val="20"/>
                                            <w:lang w:bidi="en-US"/>
                                          </w:rPr>
                                          <m:t>x,y</m:t>
                                        </m:r>
                                      </m:e>
                                    </m:d>
                                  </m:sub>
                                </m:sSub>
                              </m:e>
                            </m:d>
                            <m:r>
                              <w:rPr>
                                <w:rFonts w:ascii="Cambria Math" w:hAnsi="Cambria Math" w:cs="Times New Roman"/>
                                <w:sz w:val="20"/>
                                <w:szCs w:val="20"/>
                                <w:lang w:bidi="en-US"/>
                              </w:rPr>
                              <m:t>/V</m:t>
                            </m:r>
                          </m:e>
                        </m:d>
                      </m:e>
                    </m:nary>
                  </m:e>
                </m:nary>
              </m:oMath>
            </m:oMathPara>
          </w:p>
          <w:p w14:paraId="346AEAD9" w14:textId="6A0BF2D0" w:rsidR="00941C8A" w:rsidRPr="008B6B2C" w:rsidRDefault="00941C8A" w:rsidP="005B7789">
            <w:pPr>
              <w:jc w:val="center"/>
              <w:rPr>
                <w:rFonts w:ascii="Times New Roman" w:hAnsi="Times New Roman" w:cs="Times New Roman"/>
                <w:color w:val="FF0000"/>
                <w:sz w:val="20"/>
                <w:szCs w:val="20"/>
                <w:lang w:bidi="en-US"/>
              </w:rPr>
            </w:pPr>
          </w:p>
        </w:tc>
        <w:tc>
          <w:tcPr>
            <w:tcW w:w="1458" w:type="dxa"/>
          </w:tcPr>
          <w:p w14:paraId="04C04E18" w14:textId="77777777" w:rsidR="00941C8A" w:rsidRPr="008B6B2C" w:rsidRDefault="00941C8A" w:rsidP="005B7789">
            <w:pPr>
              <w:jc w:val="both"/>
              <w:rPr>
                <w:rFonts w:ascii="Times New Roman" w:hAnsi="Times New Roman" w:cs="Times New Roman"/>
                <w:color w:val="FF0000"/>
                <w:sz w:val="20"/>
                <w:szCs w:val="20"/>
                <w:lang w:bidi="en-US"/>
              </w:rPr>
            </w:pPr>
          </w:p>
          <w:p w14:paraId="6080983A" w14:textId="77777777" w:rsidR="00941C8A" w:rsidRPr="00F0313B" w:rsidRDefault="00941C8A" w:rsidP="005B7789">
            <w:pPr>
              <w:jc w:val="both"/>
              <w:rPr>
                <w:rFonts w:ascii="Times New Roman" w:hAnsi="Times New Roman" w:cs="Times New Roman"/>
                <w:color w:val="000000" w:themeColor="text1"/>
                <w:sz w:val="20"/>
                <w:szCs w:val="20"/>
                <w:lang w:bidi="en-US"/>
              </w:rPr>
            </w:pPr>
            <w:r w:rsidRPr="00F0313B">
              <w:rPr>
                <w:rFonts w:ascii="Times New Roman" w:hAnsi="Times New Roman" w:cs="Times New Roman"/>
                <w:color w:val="000000" w:themeColor="text1"/>
                <w:sz w:val="20"/>
                <w:szCs w:val="20"/>
                <w:lang w:bidi="en-US"/>
              </w:rPr>
              <w:t>Eq. 12</w:t>
            </w:r>
          </w:p>
        </w:tc>
      </w:tr>
    </w:tbl>
    <w:p w14:paraId="7C4F6704" w14:textId="633367D0" w:rsidR="00345D16" w:rsidRDefault="008D7452" w:rsidP="00E042BC">
      <w:pPr>
        <w:spacing w:line="240"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Using Equation 12, each pixel intensity </w:t>
      </w:r>
      <w:r w:rsidR="00A06A22">
        <w:rPr>
          <w:rFonts w:ascii="Times New Roman" w:hAnsi="Times New Roman" w:cs="Times New Roman"/>
          <w:color w:val="000000" w:themeColor="text1"/>
          <w:sz w:val="20"/>
          <w:szCs w:val="20"/>
        </w:rPr>
        <w:t xml:space="preserve">is </w:t>
      </w:r>
      <w:r w:rsidR="00F0313B" w:rsidRPr="00F0313B">
        <w:rPr>
          <w:rFonts w:ascii="Times New Roman" w:hAnsi="Times New Roman" w:cs="Times New Roman"/>
          <w:color w:val="000000" w:themeColor="text1"/>
          <w:sz w:val="20"/>
          <w:szCs w:val="20"/>
        </w:rPr>
        <w:t>first corrected based on the beam profile at the location of the pixel</w:t>
      </w:r>
      <w:r w:rsidR="00A06A22">
        <w:rPr>
          <w:rFonts w:ascii="Times New Roman" w:hAnsi="Times New Roman" w:cs="Times New Roman"/>
          <w:color w:val="000000" w:themeColor="text1"/>
          <w:sz w:val="20"/>
          <w:szCs w:val="20"/>
        </w:rPr>
        <w:t>,</w:t>
      </w:r>
      <w:r w:rsidR="00F0313B" w:rsidRPr="00F0313B">
        <w:rPr>
          <w:rFonts w:ascii="Times New Roman" w:hAnsi="Times New Roman" w:cs="Times New Roman"/>
          <w:color w:val="000000" w:themeColor="text1"/>
          <w:sz w:val="20"/>
          <w:szCs w:val="20"/>
        </w:rPr>
        <w:t xml:space="preserve"> before being used in the stacking process. </w:t>
      </w:r>
      <w:r w:rsidR="005B7789">
        <w:rPr>
          <w:rFonts w:ascii="Times New Roman" w:hAnsi="Times New Roman" w:cs="Times New Roman"/>
          <w:color w:val="000000" w:themeColor="text1"/>
          <w:sz w:val="20"/>
          <w:szCs w:val="20"/>
        </w:rPr>
        <w:t xml:space="preserve">For imaging points outside the range where correction data was measured, the closest correction value was employed. </w:t>
      </w:r>
    </w:p>
    <w:p w14:paraId="1C23947F" w14:textId="37F56B08" w:rsidR="00B1548D" w:rsidRPr="004E32CD" w:rsidRDefault="00F0313B" w:rsidP="004E32CD">
      <w:pPr>
        <w:pStyle w:val="ListParagraph"/>
        <w:numPr>
          <w:ilvl w:val="0"/>
          <w:numId w:val="2"/>
        </w:numPr>
        <w:jc w:val="both"/>
        <w:rPr>
          <w:rFonts w:ascii="Times New Roman" w:hAnsi="Times New Roman" w:cs="Times New Roman"/>
          <w:b/>
          <w:sz w:val="20"/>
          <w:szCs w:val="20"/>
        </w:rPr>
      </w:pPr>
      <w:r w:rsidRPr="004E32CD">
        <w:rPr>
          <w:rFonts w:ascii="Times New Roman" w:hAnsi="Times New Roman" w:cs="Times New Roman"/>
          <w:b/>
          <w:sz w:val="20"/>
          <w:szCs w:val="20"/>
        </w:rPr>
        <w:t>Correction Factor Evaluation</w:t>
      </w:r>
    </w:p>
    <w:p w14:paraId="519E2EF9" w14:textId="326A0F27" w:rsidR="00750030" w:rsidRDefault="00BA600F" w:rsidP="00A06A22">
      <w:pPr>
        <w:jc w:val="both"/>
        <w:rPr>
          <w:rFonts w:ascii="Times New Roman" w:hAnsi="Times New Roman" w:cs="Times New Roman"/>
          <w:bCs/>
          <w:sz w:val="20"/>
          <w:szCs w:val="20"/>
        </w:rPr>
      </w:pPr>
      <w:r>
        <w:rPr>
          <w:rFonts w:ascii="Times New Roman" w:hAnsi="Times New Roman" w:cs="Times New Roman"/>
          <w:bCs/>
          <w:sz w:val="20"/>
          <w:szCs w:val="20"/>
        </w:rPr>
        <w:t xml:space="preserve">The effectiveness of the proposed amplitude correction procedure was evaluated by imaging 3 side drilled holes (2.5 mm diameter), at various depths and horizontal positions with respect to the center of the probe aperture. An Olympus 5L64-A2 probe (64 elements, 5 MHz center frequency, 0.6 mm pitch) was used for the calibration process. For each hole, FMC captures were recorded with the center of the aperture positioned -18.9 mm, -9.45 mm, 0 mm, 9.45 mm and 18.9 mm, with respect to the horizontal position of the target. </w:t>
      </w:r>
      <w:r w:rsidR="00366D46">
        <w:rPr>
          <w:rFonts w:ascii="Times New Roman" w:hAnsi="Times New Roman" w:cs="Times New Roman"/>
          <w:bCs/>
          <w:sz w:val="20"/>
          <w:szCs w:val="20"/>
        </w:rPr>
        <w:t xml:space="preserve">Two TFM images were then rendered </w:t>
      </w:r>
      <w:r w:rsidR="00337DFD">
        <w:rPr>
          <w:rFonts w:ascii="Times New Roman" w:hAnsi="Times New Roman" w:cs="Times New Roman"/>
          <w:bCs/>
          <w:sz w:val="20"/>
          <w:szCs w:val="20"/>
        </w:rPr>
        <w:t>from</w:t>
      </w:r>
      <w:r w:rsidR="00366D46">
        <w:rPr>
          <w:rFonts w:ascii="Times New Roman" w:hAnsi="Times New Roman" w:cs="Times New Roman"/>
          <w:bCs/>
          <w:sz w:val="20"/>
          <w:szCs w:val="20"/>
        </w:rPr>
        <w:t xml:space="preserve"> each capture; first using the regular (uncorrected) method as described by equation 1 and then using the corrected method as described by equation </w:t>
      </w:r>
      <w:r w:rsidR="00F0313B">
        <w:rPr>
          <w:rFonts w:ascii="Times New Roman" w:hAnsi="Times New Roman" w:cs="Times New Roman"/>
          <w:bCs/>
          <w:sz w:val="20"/>
          <w:szCs w:val="20"/>
        </w:rPr>
        <w:t>1</w:t>
      </w:r>
      <w:r w:rsidR="00366D46">
        <w:rPr>
          <w:rFonts w:ascii="Times New Roman" w:hAnsi="Times New Roman" w:cs="Times New Roman"/>
          <w:bCs/>
          <w:sz w:val="20"/>
          <w:szCs w:val="20"/>
        </w:rPr>
        <w:t>2</w:t>
      </w:r>
      <w:r w:rsidR="00F0313B">
        <w:rPr>
          <w:rFonts w:ascii="Times New Roman" w:hAnsi="Times New Roman" w:cs="Times New Roman"/>
          <w:bCs/>
          <w:sz w:val="20"/>
          <w:szCs w:val="20"/>
        </w:rPr>
        <w:t xml:space="preserve">. </w:t>
      </w:r>
      <w:r w:rsidR="007E0522">
        <w:rPr>
          <w:rFonts w:ascii="Times New Roman" w:hAnsi="Times New Roman" w:cs="Times New Roman"/>
          <w:bCs/>
          <w:sz w:val="20"/>
          <w:szCs w:val="20"/>
        </w:rPr>
        <w:fldChar w:fldCharType="begin"/>
      </w:r>
      <w:r w:rsidR="007E0522">
        <w:rPr>
          <w:rFonts w:ascii="Times New Roman" w:hAnsi="Times New Roman" w:cs="Times New Roman"/>
          <w:bCs/>
          <w:sz w:val="20"/>
          <w:szCs w:val="20"/>
        </w:rPr>
        <w:instrText xml:space="preserve"> REF _Ref515855496 \h </w:instrText>
      </w:r>
      <w:r w:rsidR="007E0522">
        <w:rPr>
          <w:rFonts w:ascii="Times New Roman" w:hAnsi="Times New Roman" w:cs="Times New Roman"/>
          <w:bCs/>
          <w:sz w:val="20"/>
          <w:szCs w:val="20"/>
        </w:rPr>
      </w:r>
      <w:r w:rsidR="007E0522">
        <w:rPr>
          <w:rFonts w:ascii="Times New Roman" w:hAnsi="Times New Roman" w:cs="Times New Roman"/>
          <w:bCs/>
          <w:sz w:val="20"/>
          <w:szCs w:val="20"/>
        </w:rPr>
        <w:fldChar w:fldCharType="separate"/>
      </w:r>
      <w:r w:rsidR="007E0522">
        <w:t xml:space="preserve">Figure </w:t>
      </w:r>
      <w:r w:rsidR="007E0522">
        <w:rPr>
          <w:noProof/>
        </w:rPr>
        <w:t>8</w:t>
      </w:r>
      <w:r w:rsidR="007E0522">
        <w:rPr>
          <w:rFonts w:ascii="Times New Roman" w:hAnsi="Times New Roman" w:cs="Times New Roman"/>
          <w:bCs/>
          <w:sz w:val="20"/>
          <w:szCs w:val="20"/>
        </w:rPr>
        <w:fldChar w:fldCharType="end"/>
      </w:r>
      <w:r w:rsidR="00950786">
        <w:rPr>
          <w:rFonts w:ascii="Times New Roman" w:hAnsi="Times New Roman" w:cs="Times New Roman"/>
          <w:bCs/>
          <w:sz w:val="20"/>
          <w:szCs w:val="20"/>
        </w:rPr>
        <w:t xml:space="preserve"> present rendered TFM images f</w:t>
      </w:r>
      <w:r w:rsidR="0084660E">
        <w:rPr>
          <w:rFonts w:ascii="Times New Roman" w:hAnsi="Times New Roman" w:cs="Times New Roman"/>
          <w:bCs/>
          <w:sz w:val="20"/>
          <w:szCs w:val="20"/>
        </w:rPr>
        <w:t xml:space="preserve">or side drilled hole </w:t>
      </w:r>
      <w:r w:rsidR="00885F1C">
        <w:rPr>
          <w:rFonts w:ascii="Times New Roman" w:hAnsi="Times New Roman" w:cs="Times New Roman"/>
          <w:bCs/>
          <w:sz w:val="20"/>
          <w:szCs w:val="20"/>
        </w:rPr>
        <w:t>with a</w:t>
      </w:r>
      <w:r w:rsidR="00A77742">
        <w:rPr>
          <w:rFonts w:ascii="Times New Roman" w:hAnsi="Times New Roman" w:cs="Times New Roman"/>
          <w:bCs/>
          <w:sz w:val="20"/>
          <w:szCs w:val="20"/>
        </w:rPr>
        <w:t xml:space="preserve"> depth of</w:t>
      </w:r>
      <w:r w:rsidR="00950786">
        <w:rPr>
          <w:rFonts w:ascii="Times New Roman" w:hAnsi="Times New Roman" w:cs="Times New Roman"/>
          <w:bCs/>
          <w:sz w:val="20"/>
          <w:szCs w:val="20"/>
        </w:rPr>
        <w:t xml:space="preserve">  </w:t>
      </w:r>
      <w:r w:rsidR="00A06A22">
        <w:rPr>
          <w:rFonts w:ascii="Times New Roman" w:hAnsi="Times New Roman" w:cs="Times New Roman"/>
          <w:bCs/>
          <w:sz w:val="20"/>
          <w:szCs w:val="20"/>
        </w:rPr>
        <w:t>5</w:t>
      </w:r>
      <w:r w:rsidR="00550BE6">
        <w:rPr>
          <w:rFonts w:ascii="Times New Roman" w:hAnsi="Times New Roman" w:cs="Times New Roman"/>
          <w:bCs/>
          <w:sz w:val="20"/>
          <w:szCs w:val="20"/>
        </w:rPr>
        <w:t>4</w:t>
      </w:r>
      <w:r w:rsidR="00A77742">
        <w:rPr>
          <w:rFonts w:ascii="Times New Roman" w:hAnsi="Times New Roman" w:cs="Times New Roman"/>
          <w:bCs/>
          <w:sz w:val="20"/>
          <w:szCs w:val="20"/>
        </w:rPr>
        <w:t xml:space="preserve"> mm. </w:t>
      </w:r>
      <w:r w:rsidR="00950786">
        <w:rPr>
          <w:rFonts w:ascii="Times New Roman" w:hAnsi="Times New Roman" w:cs="Times New Roman"/>
          <w:bCs/>
          <w:sz w:val="20"/>
          <w:szCs w:val="20"/>
        </w:rPr>
        <w:t>Un-Calibrated TFM images are presented in the left column and the Calibrated TFM images are presented in the right column on the images.</w:t>
      </w:r>
    </w:p>
    <w:p w14:paraId="4C2137A1" w14:textId="77777777" w:rsidR="00950786" w:rsidRDefault="00950786" w:rsidP="00950786">
      <w:pPr>
        <w:keepNext/>
        <w:jc w:val="center"/>
      </w:pPr>
      <w:r>
        <w:rPr>
          <w:noProof/>
          <w:lang w:eastAsia="zh-CN"/>
        </w:rPr>
        <w:lastRenderedPageBreak/>
        <w:drawing>
          <wp:inline distT="0" distB="0" distL="0" distR="0" wp14:anchorId="7F5BBE70" wp14:editId="50ABA799">
            <wp:extent cx="5761575" cy="7100402"/>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3799" cy="7140114"/>
                    </a:xfrm>
                    <a:prstGeom prst="rect">
                      <a:avLst/>
                    </a:prstGeom>
                  </pic:spPr>
                </pic:pic>
              </a:graphicData>
            </a:graphic>
          </wp:inline>
        </w:drawing>
      </w:r>
    </w:p>
    <w:p w14:paraId="5B89728F" w14:textId="507DD358" w:rsidR="00750030" w:rsidRDefault="006857EB" w:rsidP="00550BE6">
      <w:pPr>
        <w:pStyle w:val="Caption"/>
        <w:jc w:val="center"/>
        <w:rPr>
          <w:noProof/>
        </w:rPr>
      </w:pPr>
      <w:bookmarkStart w:id="7" w:name="_Ref515855496"/>
      <w:r>
        <w:t xml:space="preserve">Figure </w:t>
      </w:r>
      <w:r w:rsidR="008209BE">
        <w:fldChar w:fldCharType="begin"/>
      </w:r>
      <w:r w:rsidR="008209BE">
        <w:instrText xml:space="preserve"> SEQ Figure \* ARABIC </w:instrText>
      </w:r>
      <w:r w:rsidR="008209BE">
        <w:fldChar w:fldCharType="separate"/>
      </w:r>
      <w:r w:rsidR="000B691F">
        <w:rPr>
          <w:noProof/>
        </w:rPr>
        <w:t>8</w:t>
      </w:r>
      <w:r w:rsidR="008209BE">
        <w:rPr>
          <w:noProof/>
        </w:rPr>
        <w:fldChar w:fldCharType="end"/>
      </w:r>
      <w:bookmarkEnd w:id="7"/>
      <w:r>
        <w:t xml:space="preserve"> </w:t>
      </w:r>
      <w:r w:rsidR="00D2186E">
        <w:t xml:space="preserve"> </w:t>
      </w:r>
      <w:r w:rsidR="00D2186E">
        <w:rPr>
          <w:noProof/>
        </w:rPr>
        <w:t>Un-Calibrated (Left) and Calibrated (Right) Images of the 5</w:t>
      </w:r>
      <w:r w:rsidR="00550BE6">
        <w:rPr>
          <w:noProof/>
        </w:rPr>
        <w:t>4</w:t>
      </w:r>
      <w:r w:rsidR="00F60D7C">
        <w:rPr>
          <w:noProof/>
        </w:rPr>
        <w:t>-mm Dee</w:t>
      </w:r>
      <w:r w:rsidR="00D2186E">
        <w:rPr>
          <w:noProof/>
        </w:rPr>
        <w:t>p Side Drilled Hole at Different locations with respect to the Center of Aperture.</w:t>
      </w:r>
    </w:p>
    <w:p w14:paraId="0621B3E2" w14:textId="77777777" w:rsidR="003D47EB" w:rsidRPr="003D47EB" w:rsidRDefault="003D47EB" w:rsidP="003D47EB"/>
    <w:p w14:paraId="7CB57911" w14:textId="685F209B" w:rsidR="0096627E" w:rsidRDefault="000B691F" w:rsidP="00E37831">
      <w:pPr>
        <w:keepNext/>
        <w:jc w:val="both"/>
        <w:rPr>
          <w:rFonts w:ascii="Times New Roman" w:hAnsi="Times New Roman" w:cs="Times New Roman"/>
          <w:sz w:val="20"/>
          <w:szCs w:val="20"/>
        </w:rPr>
      </w:pPr>
      <w:r>
        <w:rPr>
          <w:rFonts w:ascii="Times New Roman" w:hAnsi="Times New Roman" w:cs="Times New Roman"/>
          <w:sz w:val="20"/>
          <w:szCs w:val="20"/>
        </w:rPr>
        <w:lastRenderedPageBreak/>
        <w:t>T</w:t>
      </w:r>
      <w:r w:rsidR="0096627E" w:rsidRPr="00943329">
        <w:rPr>
          <w:rFonts w:ascii="Times New Roman" w:hAnsi="Times New Roman" w:cs="Times New Roman"/>
          <w:sz w:val="20"/>
          <w:szCs w:val="20"/>
        </w:rPr>
        <w:t xml:space="preserve">he calibration procedure equalizes the hole amplitudes, though not uniformly over the entire imaging domain. Additionally, it is noted that noise and other imaging artifacts appear brighter in the corrected images, an obvious and unavoidable consequence of applying an amplitude correction procedure. The quality of the applied correction procedure is quantified in </w:t>
      </w:r>
      <w:r w:rsidR="007E0522">
        <w:rPr>
          <w:rFonts w:ascii="Times New Roman" w:hAnsi="Times New Roman" w:cs="Times New Roman"/>
          <w:sz w:val="20"/>
          <w:szCs w:val="20"/>
        </w:rPr>
        <w:fldChar w:fldCharType="begin"/>
      </w:r>
      <w:r w:rsidR="007E0522">
        <w:rPr>
          <w:rFonts w:ascii="Times New Roman" w:hAnsi="Times New Roman" w:cs="Times New Roman"/>
          <w:sz w:val="20"/>
          <w:szCs w:val="20"/>
        </w:rPr>
        <w:instrText xml:space="preserve"> REF _Ref515855610 \h </w:instrText>
      </w:r>
      <w:r w:rsidR="007E0522">
        <w:rPr>
          <w:rFonts w:ascii="Times New Roman" w:hAnsi="Times New Roman" w:cs="Times New Roman"/>
          <w:sz w:val="20"/>
          <w:szCs w:val="20"/>
        </w:rPr>
      </w:r>
      <w:r w:rsidR="007E0522">
        <w:rPr>
          <w:rFonts w:ascii="Times New Roman" w:hAnsi="Times New Roman" w:cs="Times New Roman"/>
          <w:sz w:val="20"/>
          <w:szCs w:val="20"/>
        </w:rPr>
        <w:fldChar w:fldCharType="separate"/>
      </w:r>
      <w:r w:rsidR="007E0522">
        <w:t xml:space="preserve">Figure </w:t>
      </w:r>
      <w:r w:rsidR="007E0522">
        <w:rPr>
          <w:noProof/>
        </w:rPr>
        <w:t>9</w:t>
      </w:r>
      <w:r w:rsidR="007E0522">
        <w:rPr>
          <w:rFonts w:ascii="Times New Roman" w:hAnsi="Times New Roman" w:cs="Times New Roman"/>
          <w:sz w:val="20"/>
          <w:szCs w:val="20"/>
        </w:rPr>
        <w:fldChar w:fldCharType="end"/>
      </w:r>
      <w:r w:rsidR="0096627E" w:rsidRPr="00943329">
        <w:rPr>
          <w:rFonts w:ascii="Times New Roman" w:hAnsi="Times New Roman" w:cs="Times New Roman"/>
          <w:sz w:val="20"/>
          <w:szCs w:val="20"/>
        </w:rPr>
        <w:t>, where the maximum hole amplitudes for both the corrected and uncorrected images are plotted as a function of position from the center</w:t>
      </w:r>
      <w:r w:rsidR="00E7067C">
        <w:rPr>
          <w:rFonts w:ascii="Times New Roman" w:hAnsi="Times New Roman" w:cs="Times New Roman"/>
          <w:sz w:val="20"/>
          <w:szCs w:val="20"/>
        </w:rPr>
        <w:t xml:space="preserve"> of the aperture, at each depth. </w:t>
      </w:r>
      <w:r w:rsidR="002D207C">
        <w:rPr>
          <w:rFonts w:ascii="Times New Roman" w:hAnsi="Times New Roman" w:cs="Times New Roman"/>
          <w:sz w:val="20"/>
          <w:szCs w:val="20"/>
        </w:rPr>
        <w:t xml:space="preserve">Phased array amplitude calibration typically requires that holes at a constant depth should be within </w:t>
      </w:r>
      <w:r w:rsidR="00E7067C">
        <w:rPr>
          <w:rFonts w:ascii="Times New Roman" w:hAnsi="Times New Roman" w:cs="Times New Roman"/>
          <w:sz w:val="20"/>
          <w:szCs w:val="20"/>
        </w:rPr>
        <w:t>+/- 5% of a reference sensitivity. Here all amplitudes were normalized with respect to the maximum amplitude for the corresponding depth, so that the highest amplitude reflector is set to 100% and the analogous acceptance ba</w:t>
      </w:r>
      <w:r w:rsidR="002A3ABC">
        <w:rPr>
          <w:rFonts w:ascii="Times New Roman" w:hAnsi="Times New Roman" w:cs="Times New Roman"/>
          <w:sz w:val="20"/>
          <w:szCs w:val="20"/>
        </w:rPr>
        <w:t>nd becomes</w:t>
      </w:r>
      <w:r w:rsidR="00E7067C">
        <w:rPr>
          <w:rFonts w:ascii="Times New Roman" w:hAnsi="Times New Roman" w:cs="Times New Roman"/>
          <w:sz w:val="20"/>
          <w:szCs w:val="20"/>
        </w:rPr>
        <w:t xml:space="preserve"> 90% to 100%. </w:t>
      </w:r>
    </w:p>
    <w:p w14:paraId="1A9A0AE0" w14:textId="2D8203E0" w:rsidR="00F62EE1" w:rsidRDefault="00E37831" w:rsidP="0096627E">
      <w:pPr>
        <w:keepNext/>
        <w:rPr>
          <w:rFonts w:ascii="Times New Roman" w:hAnsi="Times New Roman" w:cs="Times New Roman"/>
          <w:sz w:val="20"/>
          <w:szCs w:val="20"/>
        </w:rPr>
      </w:pPr>
      <w:r w:rsidRPr="00E37831">
        <w:rPr>
          <w:rFonts w:ascii="Times New Roman" w:hAnsi="Times New Roman" w:cs="Times New Roman"/>
          <w:noProof/>
          <w:sz w:val="20"/>
          <w:szCs w:val="20"/>
          <w:lang w:eastAsia="zh-CN"/>
        </w:rPr>
        <w:drawing>
          <wp:inline distT="0" distB="0" distL="0" distR="0" wp14:anchorId="28792BD0" wp14:editId="33E3F394">
            <wp:extent cx="5943600" cy="4352813"/>
            <wp:effectExtent l="0" t="0" r="0" b="0"/>
            <wp:docPr id="2" name="Picture 2" descr="C:\Users\mmarvasti\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rvasti\Desktop\Captur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52813"/>
                    </a:xfrm>
                    <a:prstGeom prst="rect">
                      <a:avLst/>
                    </a:prstGeom>
                    <a:noFill/>
                    <a:ln>
                      <a:noFill/>
                    </a:ln>
                  </pic:spPr>
                </pic:pic>
              </a:graphicData>
            </a:graphic>
          </wp:inline>
        </w:drawing>
      </w:r>
    </w:p>
    <w:p w14:paraId="0EC77906" w14:textId="38FC45B9" w:rsidR="00F62EE1" w:rsidRDefault="006857EB" w:rsidP="00F62EE1">
      <w:pPr>
        <w:pStyle w:val="Caption"/>
        <w:jc w:val="center"/>
        <w:rPr>
          <w:rFonts w:ascii="Times New Roman" w:hAnsi="Times New Roman" w:cs="Times New Roman"/>
          <w:bCs w:val="0"/>
          <w:sz w:val="20"/>
          <w:szCs w:val="20"/>
        </w:rPr>
      </w:pPr>
      <w:bookmarkStart w:id="8" w:name="_Ref515855610"/>
      <w:r>
        <w:t xml:space="preserve">Figure </w:t>
      </w:r>
      <w:r w:rsidR="008209BE">
        <w:fldChar w:fldCharType="begin"/>
      </w:r>
      <w:r w:rsidR="008209BE">
        <w:instrText xml:space="preserve"> SEQ Figure \* ARABIC </w:instrText>
      </w:r>
      <w:r w:rsidR="008209BE">
        <w:fldChar w:fldCharType="separate"/>
      </w:r>
      <w:r w:rsidR="000B691F">
        <w:rPr>
          <w:noProof/>
        </w:rPr>
        <w:t>9</w:t>
      </w:r>
      <w:r w:rsidR="008209BE">
        <w:rPr>
          <w:noProof/>
        </w:rPr>
        <w:fldChar w:fldCharType="end"/>
      </w:r>
      <w:bookmarkEnd w:id="8"/>
      <w:r>
        <w:t xml:space="preserve"> </w:t>
      </w:r>
      <w:r w:rsidR="00F62EE1">
        <w:t xml:space="preserve"> Max Amplitude (TFM Image Intensity) of (a) 18-mm deep, (b) 36-mm deep and (c) 54-mm deep holes as a function of position from the center of the aperture</w:t>
      </w:r>
    </w:p>
    <w:p w14:paraId="58F2741D" w14:textId="42B49B8F" w:rsidR="0096627E" w:rsidRPr="00943329" w:rsidRDefault="0096627E" w:rsidP="00262F97">
      <w:pPr>
        <w:keepNext/>
        <w:jc w:val="both"/>
        <w:rPr>
          <w:rFonts w:ascii="Times New Roman" w:hAnsi="Times New Roman" w:cs="Times New Roman"/>
          <w:sz w:val="20"/>
          <w:szCs w:val="20"/>
        </w:rPr>
      </w:pPr>
      <w:r w:rsidRPr="00943329">
        <w:rPr>
          <w:rFonts w:ascii="Times New Roman" w:hAnsi="Times New Roman" w:cs="Times New Roman"/>
          <w:sz w:val="20"/>
          <w:szCs w:val="20"/>
        </w:rPr>
        <w:t xml:space="preserve">For the shallowest hole (18 mm depth), the corrected indication amplitude was observed to be within the Phased Array </w:t>
      </w:r>
      <w:r w:rsidR="00E37831">
        <w:rPr>
          <w:rFonts w:ascii="Times New Roman" w:hAnsi="Times New Roman" w:cs="Times New Roman"/>
          <w:sz w:val="20"/>
          <w:szCs w:val="20"/>
        </w:rPr>
        <w:t>code a</w:t>
      </w:r>
      <w:r w:rsidR="000A1CEF">
        <w:rPr>
          <w:rFonts w:ascii="Times New Roman" w:hAnsi="Times New Roman" w:cs="Times New Roman"/>
          <w:sz w:val="20"/>
          <w:szCs w:val="20"/>
        </w:rPr>
        <w:t>c</w:t>
      </w:r>
      <w:r w:rsidR="00E37831">
        <w:rPr>
          <w:rFonts w:ascii="Times New Roman" w:hAnsi="Times New Roman" w:cs="Times New Roman"/>
          <w:sz w:val="20"/>
          <w:szCs w:val="20"/>
        </w:rPr>
        <w:t>cepted</w:t>
      </w:r>
      <w:r w:rsidRPr="00943329">
        <w:rPr>
          <w:rFonts w:ascii="Times New Roman" w:hAnsi="Times New Roman" w:cs="Times New Roman"/>
          <w:sz w:val="20"/>
          <w:szCs w:val="20"/>
        </w:rPr>
        <w:t xml:space="preserve"> </w:t>
      </w:r>
      <w:r w:rsidR="006F4EF3">
        <w:rPr>
          <w:rFonts w:ascii="Times New Roman" w:hAnsi="Times New Roman" w:cs="Times New Roman"/>
          <w:sz w:val="20"/>
          <w:szCs w:val="20"/>
        </w:rPr>
        <w:t>[5]</w:t>
      </w:r>
      <w:r w:rsidRPr="00943329">
        <w:rPr>
          <w:rFonts w:ascii="Times New Roman" w:hAnsi="Times New Roman" w:cs="Times New Roman"/>
          <w:sz w:val="20"/>
          <w:szCs w:val="20"/>
        </w:rPr>
        <w:t xml:space="preserve"> </w:t>
      </w:r>
      <w:r w:rsidR="00262F97">
        <w:rPr>
          <w:rFonts w:ascii="Times New Roman" w:hAnsi="Times New Roman" w:cs="Times New Roman"/>
          <w:sz w:val="20"/>
          <w:szCs w:val="20"/>
        </w:rPr>
        <w:t>1</w:t>
      </w:r>
      <w:r w:rsidR="002D207C">
        <w:rPr>
          <w:rFonts w:ascii="Times New Roman" w:hAnsi="Times New Roman" w:cs="Times New Roman"/>
          <w:sz w:val="20"/>
          <w:szCs w:val="20"/>
        </w:rPr>
        <w:t>0</w:t>
      </w:r>
      <w:r w:rsidRPr="00943329">
        <w:rPr>
          <w:rFonts w:ascii="Times New Roman" w:hAnsi="Times New Roman" w:cs="Times New Roman"/>
          <w:sz w:val="20"/>
          <w:szCs w:val="20"/>
        </w:rPr>
        <w:t>% from maximum band, for</w:t>
      </w:r>
      <w:r w:rsidR="002A3ABC">
        <w:rPr>
          <w:rFonts w:ascii="Times New Roman" w:hAnsi="Times New Roman" w:cs="Times New Roman"/>
          <w:sz w:val="20"/>
          <w:szCs w:val="20"/>
        </w:rPr>
        <w:t xml:space="preserve"> the 3 holes closest to the center of the aperture</w:t>
      </w:r>
      <w:r w:rsidRPr="00943329">
        <w:rPr>
          <w:rFonts w:ascii="Times New Roman" w:hAnsi="Times New Roman" w:cs="Times New Roman"/>
          <w:sz w:val="20"/>
          <w:szCs w:val="20"/>
        </w:rPr>
        <w:t xml:space="preserve"> (</w:t>
      </w:r>
      <w:r w:rsidR="007E0522">
        <w:rPr>
          <w:rFonts w:ascii="Times New Roman" w:hAnsi="Times New Roman" w:cs="Times New Roman"/>
          <w:sz w:val="20"/>
          <w:szCs w:val="20"/>
        </w:rPr>
        <w:fldChar w:fldCharType="begin"/>
      </w:r>
      <w:r w:rsidR="007E0522">
        <w:rPr>
          <w:rFonts w:ascii="Times New Roman" w:hAnsi="Times New Roman" w:cs="Times New Roman"/>
          <w:sz w:val="20"/>
          <w:szCs w:val="20"/>
        </w:rPr>
        <w:instrText xml:space="preserve"> REF _Ref515855610 \h </w:instrText>
      </w:r>
      <w:r w:rsidR="007E0522">
        <w:rPr>
          <w:rFonts w:ascii="Times New Roman" w:hAnsi="Times New Roman" w:cs="Times New Roman"/>
          <w:sz w:val="20"/>
          <w:szCs w:val="20"/>
        </w:rPr>
      </w:r>
      <w:r w:rsidR="007E0522">
        <w:rPr>
          <w:rFonts w:ascii="Times New Roman" w:hAnsi="Times New Roman" w:cs="Times New Roman"/>
          <w:sz w:val="20"/>
          <w:szCs w:val="20"/>
        </w:rPr>
        <w:fldChar w:fldCharType="separate"/>
      </w:r>
      <w:r w:rsidR="007E0522">
        <w:t xml:space="preserve">Figure </w:t>
      </w:r>
      <w:r w:rsidR="007E0522">
        <w:rPr>
          <w:noProof/>
        </w:rPr>
        <w:t>9</w:t>
      </w:r>
      <w:r w:rsidR="007E0522">
        <w:rPr>
          <w:rFonts w:ascii="Times New Roman" w:hAnsi="Times New Roman" w:cs="Times New Roman"/>
          <w:sz w:val="20"/>
          <w:szCs w:val="20"/>
        </w:rPr>
        <w:fldChar w:fldCharType="end"/>
      </w:r>
      <w:r w:rsidRPr="00943329">
        <w:rPr>
          <w:rFonts w:ascii="Times New Roman" w:hAnsi="Times New Roman" w:cs="Times New Roman"/>
          <w:sz w:val="20"/>
          <w:szCs w:val="20"/>
        </w:rPr>
        <w:t>-a). For the 36 mm deep hole, the corrected indication amplitude</w:t>
      </w:r>
      <w:r w:rsidR="002A3ABC">
        <w:rPr>
          <w:rFonts w:ascii="Times New Roman" w:hAnsi="Times New Roman" w:cs="Times New Roman"/>
          <w:sz w:val="20"/>
          <w:szCs w:val="20"/>
        </w:rPr>
        <w:t xml:space="preserve"> was observed to be within </w:t>
      </w:r>
      <w:r w:rsidR="00FE3497">
        <w:rPr>
          <w:rFonts w:ascii="Times New Roman" w:hAnsi="Times New Roman" w:cs="Times New Roman"/>
          <w:sz w:val="20"/>
          <w:szCs w:val="20"/>
        </w:rPr>
        <w:t xml:space="preserve">a </w:t>
      </w:r>
      <w:r w:rsidR="002A3ABC">
        <w:rPr>
          <w:rFonts w:ascii="Times New Roman" w:hAnsi="Times New Roman" w:cs="Times New Roman"/>
          <w:sz w:val="20"/>
          <w:szCs w:val="20"/>
        </w:rPr>
        <w:t>10</w:t>
      </w:r>
      <w:r w:rsidRPr="00943329">
        <w:rPr>
          <w:rFonts w:ascii="Times New Roman" w:hAnsi="Times New Roman" w:cs="Times New Roman"/>
          <w:sz w:val="20"/>
          <w:szCs w:val="20"/>
        </w:rPr>
        <w:t xml:space="preserve">% tolerance for </w:t>
      </w:r>
      <w:r w:rsidR="00437D90">
        <w:rPr>
          <w:rFonts w:ascii="Times New Roman" w:hAnsi="Times New Roman" w:cs="Times New Roman"/>
          <w:sz w:val="20"/>
          <w:szCs w:val="20"/>
        </w:rPr>
        <w:t xml:space="preserve">all </w:t>
      </w:r>
      <w:r w:rsidR="00C1000C">
        <w:rPr>
          <w:rFonts w:ascii="Times New Roman" w:hAnsi="Times New Roman" w:cs="Times New Roman"/>
          <w:sz w:val="20"/>
          <w:szCs w:val="20"/>
        </w:rPr>
        <w:t xml:space="preserve">positions </w:t>
      </w:r>
      <w:r w:rsidR="00E37831">
        <w:rPr>
          <w:rFonts w:ascii="Times New Roman" w:hAnsi="Times New Roman" w:cs="Times New Roman"/>
          <w:sz w:val="20"/>
          <w:szCs w:val="20"/>
        </w:rPr>
        <w:t>(</w:t>
      </w:r>
      <w:r w:rsidR="007E0522">
        <w:rPr>
          <w:rFonts w:ascii="Times New Roman" w:hAnsi="Times New Roman" w:cs="Times New Roman"/>
          <w:sz w:val="20"/>
          <w:szCs w:val="20"/>
        </w:rPr>
        <w:fldChar w:fldCharType="begin"/>
      </w:r>
      <w:r w:rsidR="007E0522">
        <w:rPr>
          <w:rFonts w:ascii="Times New Roman" w:hAnsi="Times New Roman" w:cs="Times New Roman"/>
          <w:sz w:val="20"/>
          <w:szCs w:val="20"/>
        </w:rPr>
        <w:instrText xml:space="preserve"> REF _Ref515855610 \h </w:instrText>
      </w:r>
      <w:r w:rsidR="007E0522">
        <w:rPr>
          <w:rFonts w:ascii="Times New Roman" w:hAnsi="Times New Roman" w:cs="Times New Roman"/>
          <w:sz w:val="20"/>
          <w:szCs w:val="20"/>
        </w:rPr>
      </w:r>
      <w:r w:rsidR="007E0522">
        <w:rPr>
          <w:rFonts w:ascii="Times New Roman" w:hAnsi="Times New Roman" w:cs="Times New Roman"/>
          <w:sz w:val="20"/>
          <w:szCs w:val="20"/>
        </w:rPr>
        <w:fldChar w:fldCharType="separate"/>
      </w:r>
      <w:r w:rsidR="007E0522">
        <w:t xml:space="preserve">Figure </w:t>
      </w:r>
      <w:r w:rsidR="007E0522">
        <w:rPr>
          <w:noProof/>
        </w:rPr>
        <w:t>9</w:t>
      </w:r>
      <w:r w:rsidR="007E0522">
        <w:rPr>
          <w:rFonts w:ascii="Times New Roman" w:hAnsi="Times New Roman" w:cs="Times New Roman"/>
          <w:sz w:val="20"/>
          <w:szCs w:val="20"/>
        </w:rPr>
        <w:fldChar w:fldCharType="end"/>
      </w:r>
      <w:r w:rsidRPr="00943329">
        <w:rPr>
          <w:rFonts w:ascii="Times New Roman" w:hAnsi="Times New Roman" w:cs="Times New Roman"/>
          <w:sz w:val="20"/>
          <w:szCs w:val="20"/>
        </w:rPr>
        <w:t>-b). For the deepest hole (54 mm), the indication ampli</w:t>
      </w:r>
      <w:r w:rsidR="0085035E">
        <w:rPr>
          <w:rFonts w:ascii="Times New Roman" w:hAnsi="Times New Roman" w:cs="Times New Roman"/>
          <w:sz w:val="20"/>
          <w:szCs w:val="20"/>
        </w:rPr>
        <w:t>tude was observed to be within 10</w:t>
      </w:r>
      <w:r w:rsidRPr="00943329">
        <w:rPr>
          <w:rFonts w:ascii="Times New Roman" w:hAnsi="Times New Roman" w:cs="Times New Roman"/>
          <w:sz w:val="20"/>
          <w:szCs w:val="20"/>
        </w:rPr>
        <w:t xml:space="preserve">% of the maximum for </w:t>
      </w:r>
      <w:r w:rsidR="000A1CEF">
        <w:rPr>
          <w:rFonts w:ascii="Times New Roman" w:hAnsi="Times New Roman" w:cs="Times New Roman"/>
          <w:sz w:val="20"/>
          <w:szCs w:val="20"/>
        </w:rPr>
        <w:t xml:space="preserve">all </w:t>
      </w:r>
      <w:r w:rsidRPr="00943329">
        <w:rPr>
          <w:rFonts w:ascii="Times New Roman" w:hAnsi="Times New Roman" w:cs="Times New Roman"/>
          <w:sz w:val="20"/>
          <w:szCs w:val="20"/>
        </w:rPr>
        <w:t xml:space="preserve">positions </w:t>
      </w:r>
      <w:r w:rsidR="000A1CEF">
        <w:rPr>
          <w:rFonts w:ascii="Times New Roman" w:hAnsi="Times New Roman" w:cs="Times New Roman"/>
          <w:sz w:val="20"/>
          <w:szCs w:val="20"/>
        </w:rPr>
        <w:t>except for the hole located at -18 mm from the center of the aperture</w:t>
      </w:r>
      <w:r w:rsidR="0085035E">
        <w:rPr>
          <w:rFonts w:ascii="Times New Roman" w:hAnsi="Times New Roman" w:cs="Times New Roman"/>
          <w:sz w:val="20"/>
          <w:szCs w:val="20"/>
        </w:rPr>
        <w:t xml:space="preserve"> </w:t>
      </w:r>
      <w:r w:rsidRPr="00943329">
        <w:rPr>
          <w:rFonts w:ascii="Times New Roman" w:hAnsi="Times New Roman" w:cs="Times New Roman"/>
          <w:sz w:val="20"/>
          <w:szCs w:val="20"/>
        </w:rPr>
        <w:t>(</w:t>
      </w:r>
      <w:r w:rsidR="007E0522">
        <w:rPr>
          <w:rFonts w:ascii="Times New Roman" w:hAnsi="Times New Roman" w:cs="Times New Roman"/>
          <w:sz w:val="20"/>
          <w:szCs w:val="20"/>
        </w:rPr>
        <w:fldChar w:fldCharType="begin"/>
      </w:r>
      <w:r w:rsidR="007E0522">
        <w:rPr>
          <w:rFonts w:ascii="Times New Roman" w:hAnsi="Times New Roman" w:cs="Times New Roman"/>
          <w:sz w:val="20"/>
          <w:szCs w:val="20"/>
        </w:rPr>
        <w:instrText xml:space="preserve"> REF _Ref515855610 \h </w:instrText>
      </w:r>
      <w:r w:rsidR="007E0522">
        <w:rPr>
          <w:rFonts w:ascii="Times New Roman" w:hAnsi="Times New Roman" w:cs="Times New Roman"/>
          <w:sz w:val="20"/>
          <w:szCs w:val="20"/>
        </w:rPr>
      </w:r>
      <w:r w:rsidR="007E0522">
        <w:rPr>
          <w:rFonts w:ascii="Times New Roman" w:hAnsi="Times New Roman" w:cs="Times New Roman"/>
          <w:sz w:val="20"/>
          <w:szCs w:val="20"/>
        </w:rPr>
        <w:fldChar w:fldCharType="separate"/>
      </w:r>
      <w:r w:rsidR="007E0522">
        <w:t xml:space="preserve">Figure </w:t>
      </w:r>
      <w:r w:rsidR="007E0522">
        <w:rPr>
          <w:noProof/>
        </w:rPr>
        <w:t>9</w:t>
      </w:r>
      <w:r w:rsidR="007E0522">
        <w:rPr>
          <w:rFonts w:ascii="Times New Roman" w:hAnsi="Times New Roman" w:cs="Times New Roman"/>
          <w:sz w:val="20"/>
          <w:szCs w:val="20"/>
        </w:rPr>
        <w:fldChar w:fldCharType="end"/>
      </w:r>
      <w:r w:rsidRPr="00943329">
        <w:rPr>
          <w:rFonts w:ascii="Times New Roman" w:hAnsi="Times New Roman" w:cs="Times New Roman"/>
          <w:sz w:val="20"/>
          <w:szCs w:val="20"/>
        </w:rPr>
        <w:t>-c)</w:t>
      </w:r>
      <w:r w:rsidR="0085035E">
        <w:rPr>
          <w:rFonts w:ascii="Times New Roman" w:hAnsi="Times New Roman" w:cs="Times New Roman"/>
          <w:sz w:val="20"/>
          <w:szCs w:val="20"/>
        </w:rPr>
        <w:t xml:space="preserve">, </w:t>
      </w:r>
      <w:r w:rsidR="000A1CEF">
        <w:rPr>
          <w:rFonts w:ascii="Times New Roman" w:hAnsi="Times New Roman" w:cs="Times New Roman"/>
          <w:sz w:val="20"/>
          <w:szCs w:val="20"/>
        </w:rPr>
        <w:t xml:space="preserve">with </w:t>
      </w:r>
      <w:r w:rsidR="0085035E">
        <w:rPr>
          <w:rFonts w:ascii="Times New Roman" w:hAnsi="Times New Roman" w:cs="Times New Roman"/>
          <w:sz w:val="20"/>
          <w:szCs w:val="20"/>
        </w:rPr>
        <w:t xml:space="preserve">the </w:t>
      </w:r>
      <w:r w:rsidR="000A1CEF">
        <w:rPr>
          <w:rFonts w:ascii="Times New Roman" w:hAnsi="Times New Roman" w:cs="Times New Roman"/>
          <w:sz w:val="20"/>
          <w:szCs w:val="20"/>
        </w:rPr>
        <w:t xml:space="preserve">measured </w:t>
      </w:r>
      <w:r w:rsidR="0085035E">
        <w:rPr>
          <w:rFonts w:ascii="Times New Roman" w:hAnsi="Times New Roman" w:cs="Times New Roman"/>
          <w:sz w:val="20"/>
          <w:szCs w:val="20"/>
        </w:rPr>
        <w:t xml:space="preserve">amplitude </w:t>
      </w:r>
      <w:r w:rsidR="000A1CEF">
        <w:rPr>
          <w:rFonts w:ascii="Times New Roman" w:hAnsi="Times New Roman" w:cs="Times New Roman"/>
          <w:sz w:val="20"/>
          <w:szCs w:val="20"/>
        </w:rPr>
        <w:t>b</w:t>
      </w:r>
      <w:r w:rsidR="0085035E">
        <w:rPr>
          <w:rFonts w:ascii="Times New Roman" w:hAnsi="Times New Roman" w:cs="Times New Roman"/>
          <w:sz w:val="20"/>
          <w:szCs w:val="20"/>
        </w:rPr>
        <w:t>eing just below the acceptance threshold (89%)</w:t>
      </w:r>
      <w:r w:rsidRPr="00943329">
        <w:rPr>
          <w:rFonts w:ascii="Times New Roman" w:hAnsi="Times New Roman" w:cs="Times New Roman"/>
          <w:sz w:val="20"/>
          <w:szCs w:val="20"/>
        </w:rPr>
        <w:t>. In general, the beam profile based calibration procedure seems to be more effective as the target depth increases. This is due, in part, to the fact that the difference in sound path between any 2 element pairs decreases for larger ima</w:t>
      </w:r>
      <w:r w:rsidR="003D68DC">
        <w:rPr>
          <w:rFonts w:ascii="Times New Roman" w:hAnsi="Times New Roman" w:cs="Times New Roman"/>
          <w:sz w:val="20"/>
          <w:szCs w:val="20"/>
        </w:rPr>
        <w:t>ging depths. Nevertheless, the 10</w:t>
      </w:r>
      <w:r w:rsidRPr="00943329">
        <w:rPr>
          <w:rFonts w:ascii="Times New Roman" w:hAnsi="Times New Roman" w:cs="Times New Roman"/>
          <w:sz w:val="20"/>
          <w:szCs w:val="20"/>
        </w:rPr>
        <w:t xml:space="preserve">% variation in target amplitude for reflectors at a constant depth can only be met using the proposed beam profile correction scheme for targets imaged within </w:t>
      </w:r>
      <w:r w:rsidR="007E0522">
        <w:rPr>
          <w:rFonts w:ascii="Times New Roman" w:hAnsi="Times New Roman" w:cs="Times New Roman"/>
          <w:sz w:val="20"/>
          <w:szCs w:val="20"/>
        </w:rPr>
        <w:t>±</w:t>
      </w:r>
      <w:r w:rsidRPr="00943329">
        <w:rPr>
          <w:rFonts w:ascii="Times New Roman" w:hAnsi="Times New Roman" w:cs="Times New Roman"/>
          <w:sz w:val="20"/>
          <w:szCs w:val="20"/>
        </w:rPr>
        <w:t>10 mm of the center of the aperture, which amounts to only 53</w:t>
      </w:r>
      <w:r w:rsidR="00B73CEB">
        <w:rPr>
          <w:rFonts w:ascii="Times New Roman" w:hAnsi="Times New Roman" w:cs="Times New Roman"/>
          <w:sz w:val="20"/>
          <w:szCs w:val="20"/>
        </w:rPr>
        <w:t xml:space="preserve">% of the total aperture length, </w:t>
      </w:r>
      <w:r w:rsidR="00B73CEB">
        <w:rPr>
          <w:rFonts w:ascii="Times New Roman" w:hAnsi="Times New Roman" w:cs="Times New Roman"/>
          <w:sz w:val="20"/>
          <w:szCs w:val="20"/>
        </w:rPr>
        <w:lastRenderedPageBreak/>
        <w:t xml:space="preserve">though it is noted that only the shallowest target is out of tolerance. </w:t>
      </w:r>
      <w:r w:rsidRPr="00943329">
        <w:rPr>
          <w:rFonts w:ascii="Times New Roman" w:hAnsi="Times New Roman" w:cs="Times New Roman"/>
          <w:sz w:val="20"/>
          <w:szCs w:val="20"/>
        </w:rPr>
        <w:t xml:space="preserve">Clearly, the proposed procedure alone severely restricts the range for which a given probe can be acceptably calibrated based on the phased array code. </w:t>
      </w:r>
    </w:p>
    <w:p w14:paraId="1DDD025F" w14:textId="66A5293A" w:rsidR="00E37831" w:rsidRDefault="0096627E" w:rsidP="00477D35">
      <w:pPr>
        <w:keepNext/>
        <w:jc w:val="both"/>
        <w:rPr>
          <w:rFonts w:ascii="Times New Roman" w:hAnsi="Times New Roman" w:cs="Times New Roman"/>
          <w:sz w:val="20"/>
          <w:szCs w:val="20"/>
        </w:rPr>
      </w:pPr>
      <w:r w:rsidRPr="00943329">
        <w:rPr>
          <w:rFonts w:ascii="Times New Roman" w:hAnsi="Times New Roman" w:cs="Times New Roman"/>
          <w:sz w:val="20"/>
          <w:szCs w:val="20"/>
        </w:rPr>
        <w:t>The TFM can be interpreted as synthetically point focusing at every pixe</w:t>
      </w:r>
      <w:r w:rsidR="000D0760">
        <w:rPr>
          <w:rFonts w:ascii="Times New Roman" w:hAnsi="Times New Roman" w:cs="Times New Roman"/>
          <w:sz w:val="20"/>
          <w:szCs w:val="20"/>
        </w:rPr>
        <w:t>l point within a chosen domain [1]</w:t>
      </w:r>
      <w:r w:rsidRPr="00943329">
        <w:rPr>
          <w:rFonts w:ascii="Times New Roman" w:hAnsi="Times New Roman" w:cs="Times New Roman"/>
          <w:sz w:val="20"/>
          <w:szCs w:val="20"/>
        </w:rPr>
        <w:t xml:space="preserve">. For points close to the aperture, an incredibly narrow, high intensity focus is achieved. For points far away from the aperture, the focal point becomes more spread out, with a lower maximum amplitude as shown in </w:t>
      </w:r>
      <w:r w:rsidR="007E0522">
        <w:rPr>
          <w:rFonts w:ascii="Times New Roman" w:hAnsi="Times New Roman" w:cs="Times New Roman"/>
          <w:sz w:val="20"/>
          <w:szCs w:val="20"/>
        </w:rPr>
        <w:fldChar w:fldCharType="begin"/>
      </w:r>
      <w:r w:rsidR="007E0522">
        <w:rPr>
          <w:rFonts w:ascii="Times New Roman" w:hAnsi="Times New Roman" w:cs="Times New Roman"/>
          <w:sz w:val="20"/>
          <w:szCs w:val="20"/>
        </w:rPr>
        <w:instrText xml:space="preserve"> REF _Ref515855804 \h </w:instrText>
      </w:r>
      <w:r w:rsidR="007E0522">
        <w:rPr>
          <w:rFonts w:ascii="Times New Roman" w:hAnsi="Times New Roman" w:cs="Times New Roman"/>
          <w:sz w:val="20"/>
          <w:szCs w:val="20"/>
        </w:rPr>
      </w:r>
      <w:r w:rsidR="007E0522">
        <w:rPr>
          <w:rFonts w:ascii="Times New Roman" w:hAnsi="Times New Roman" w:cs="Times New Roman"/>
          <w:sz w:val="20"/>
          <w:szCs w:val="20"/>
        </w:rPr>
        <w:fldChar w:fldCharType="separate"/>
      </w:r>
      <w:r w:rsidR="007E0522">
        <w:t xml:space="preserve">Figure </w:t>
      </w:r>
      <w:r w:rsidR="007E0522">
        <w:rPr>
          <w:noProof/>
        </w:rPr>
        <w:t>10</w:t>
      </w:r>
      <w:r w:rsidR="007E0522">
        <w:rPr>
          <w:rFonts w:ascii="Times New Roman" w:hAnsi="Times New Roman" w:cs="Times New Roman"/>
          <w:sz w:val="20"/>
          <w:szCs w:val="20"/>
        </w:rPr>
        <w:fldChar w:fldCharType="end"/>
      </w:r>
      <w:r w:rsidRPr="00943329">
        <w:rPr>
          <w:rFonts w:ascii="Times New Roman" w:hAnsi="Times New Roman" w:cs="Times New Roman"/>
          <w:sz w:val="20"/>
          <w:szCs w:val="20"/>
        </w:rPr>
        <w:t>. The spread of the synthetic focus is ca</w:t>
      </w:r>
      <w:r>
        <w:rPr>
          <w:rFonts w:ascii="Times New Roman" w:hAnsi="Times New Roman" w:cs="Times New Roman"/>
          <w:sz w:val="20"/>
          <w:szCs w:val="20"/>
        </w:rPr>
        <w:t xml:space="preserve">lled </w:t>
      </w:r>
      <w:r w:rsidR="001E5E91">
        <w:rPr>
          <w:rFonts w:ascii="Times New Roman" w:hAnsi="Times New Roman" w:cs="Times New Roman"/>
          <w:sz w:val="20"/>
          <w:szCs w:val="20"/>
        </w:rPr>
        <w:t xml:space="preserve">a </w:t>
      </w:r>
      <w:r>
        <w:rPr>
          <w:rFonts w:ascii="Times New Roman" w:hAnsi="Times New Roman" w:cs="Times New Roman"/>
          <w:sz w:val="20"/>
          <w:szCs w:val="20"/>
        </w:rPr>
        <w:t xml:space="preserve">point spread function, </w:t>
      </w:r>
      <w:r w:rsidRPr="00943329">
        <w:rPr>
          <w:rFonts w:ascii="Times New Roman" w:hAnsi="Times New Roman" w:cs="Times New Roman"/>
          <w:sz w:val="20"/>
          <w:szCs w:val="20"/>
        </w:rPr>
        <w:t xml:space="preserve">and causes distortion of targets not well covered by the probe aperture; as observed in </w:t>
      </w:r>
      <w:r w:rsidR="007E0522">
        <w:rPr>
          <w:rFonts w:ascii="Times New Roman" w:hAnsi="Times New Roman" w:cs="Times New Roman"/>
          <w:sz w:val="20"/>
          <w:szCs w:val="20"/>
        </w:rPr>
        <w:fldChar w:fldCharType="begin"/>
      </w:r>
      <w:r w:rsidR="007E0522">
        <w:rPr>
          <w:rFonts w:ascii="Times New Roman" w:hAnsi="Times New Roman" w:cs="Times New Roman"/>
          <w:sz w:val="20"/>
          <w:szCs w:val="20"/>
        </w:rPr>
        <w:instrText xml:space="preserve"> REF _Ref515855496 \h </w:instrText>
      </w:r>
      <w:r w:rsidR="007E0522">
        <w:rPr>
          <w:rFonts w:ascii="Times New Roman" w:hAnsi="Times New Roman" w:cs="Times New Roman"/>
          <w:sz w:val="20"/>
          <w:szCs w:val="20"/>
        </w:rPr>
      </w:r>
      <w:r w:rsidR="007E0522">
        <w:rPr>
          <w:rFonts w:ascii="Times New Roman" w:hAnsi="Times New Roman" w:cs="Times New Roman"/>
          <w:sz w:val="20"/>
          <w:szCs w:val="20"/>
        </w:rPr>
        <w:fldChar w:fldCharType="separate"/>
      </w:r>
      <w:r w:rsidR="007E0522">
        <w:t xml:space="preserve">Figure </w:t>
      </w:r>
      <w:r w:rsidR="007E0522">
        <w:rPr>
          <w:noProof/>
        </w:rPr>
        <w:t>8</w:t>
      </w:r>
      <w:r w:rsidR="007E0522">
        <w:rPr>
          <w:rFonts w:ascii="Times New Roman" w:hAnsi="Times New Roman" w:cs="Times New Roman"/>
          <w:sz w:val="20"/>
          <w:szCs w:val="20"/>
        </w:rPr>
        <w:fldChar w:fldCharType="end"/>
      </w:r>
      <w:r w:rsidRPr="00943329">
        <w:rPr>
          <w:rFonts w:ascii="Times New Roman" w:hAnsi="Times New Roman" w:cs="Times New Roman"/>
          <w:sz w:val="20"/>
          <w:szCs w:val="20"/>
        </w:rPr>
        <w:t xml:space="preserve">, where the images of holes farthest from the center of the aperture appear increasingly elongated. </w:t>
      </w:r>
      <w:r w:rsidR="001E5E91">
        <w:rPr>
          <w:rFonts w:ascii="Times New Roman" w:hAnsi="Times New Roman" w:cs="Times New Roman"/>
          <w:sz w:val="20"/>
          <w:szCs w:val="20"/>
        </w:rPr>
        <w:t>T</w:t>
      </w:r>
      <w:r w:rsidRPr="00943329">
        <w:rPr>
          <w:rFonts w:ascii="Times New Roman" w:hAnsi="Times New Roman" w:cs="Times New Roman"/>
          <w:sz w:val="20"/>
          <w:szCs w:val="20"/>
        </w:rPr>
        <w:t xml:space="preserve">he effects of imaging using a finite aperture cannot be neglected in correcting image amplitudes without significantly reducing the coverage range of a given phased array probe. In addition, the apparent distortion of targets near the edge of the aperture clearly implies that different sizing criteria will be required depending on where the target appears. </w:t>
      </w:r>
    </w:p>
    <w:p w14:paraId="772310D8" w14:textId="77777777" w:rsidR="00B70223" w:rsidRDefault="00B70223" w:rsidP="00B70223">
      <w:pPr>
        <w:keepNext/>
        <w:jc w:val="center"/>
      </w:pPr>
      <w:r>
        <w:rPr>
          <w:noProof/>
          <w:lang w:eastAsia="zh-CN"/>
        </w:rPr>
        <w:drawing>
          <wp:inline distT="0" distB="0" distL="0" distR="0" wp14:anchorId="18E95DC1" wp14:editId="1537AD81">
            <wp:extent cx="3956109" cy="3073168"/>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1687" cy="3085270"/>
                    </a:xfrm>
                    <a:prstGeom prst="rect">
                      <a:avLst/>
                    </a:prstGeom>
                  </pic:spPr>
                </pic:pic>
              </a:graphicData>
            </a:graphic>
          </wp:inline>
        </w:drawing>
      </w:r>
    </w:p>
    <w:p w14:paraId="259D4854" w14:textId="692B8C88" w:rsidR="004E32CD" w:rsidRDefault="006857EB" w:rsidP="00B70223">
      <w:pPr>
        <w:pStyle w:val="Caption"/>
        <w:jc w:val="center"/>
      </w:pPr>
      <w:bookmarkStart w:id="9" w:name="_Ref515855804"/>
      <w:r>
        <w:t xml:space="preserve">Figure </w:t>
      </w:r>
      <w:r w:rsidR="008209BE">
        <w:fldChar w:fldCharType="begin"/>
      </w:r>
      <w:r w:rsidR="008209BE">
        <w:instrText xml:space="preserve"> SEQ Figure \* ARABIC </w:instrText>
      </w:r>
      <w:r w:rsidR="008209BE">
        <w:fldChar w:fldCharType="separate"/>
      </w:r>
      <w:r w:rsidR="000B691F">
        <w:rPr>
          <w:noProof/>
        </w:rPr>
        <w:t>10</w:t>
      </w:r>
      <w:r w:rsidR="008209BE">
        <w:rPr>
          <w:noProof/>
        </w:rPr>
        <w:fldChar w:fldCharType="end"/>
      </w:r>
      <w:bookmarkEnd w:id="9"/>
      <w:r>
        <w:t xml:space="preserve"> </w:t>
      </w:r>
      <w:r w:rsidR="00FA55F5">
        <w:t xml:space="preserve"> Effects of Focusing Away from the Center of the Aperture</w:t>
      </w:r>
      <w:r w:rsidR="00CA24B0">
        <w:t>.</w:t>
      </w:r>
    </w:p>
    <w:p w14:paraId="3C9811F0" w14:textId="77777777" w:rsidR="008F7BAC" w:rsidRPr="008F7BAC" w:rsidRDefault="00B70223" w:rsidP="005B7789">
      <w:pPr>
        <w:pStyle w:val="ListParagraph"/>
        <w:numPr>
          <w:ilvl w:val="0"/>
          <w:numId w:val="2"/>
        </w:numPr>
        <w:jc w:val="both"/>
        <w:rPr>
          <w:rFonts w:ascii="Times New Roman" w:hAnsi="Times New Roman" w:cs="Times New Roman"/>
          <w:bCs/>
          <w:sz w:val="20"/>
          <w:szCs w:val="20"/>
        </w:rPr>
      </w:pPr>
      <w:r w:rsidRPr="008F7BAC">
        <w:rPr>
          <w:rFonts w:ascii="Times New Roman" w:hAnsi="Times New Roman" w:cs="Times New Roman"/>
          <w:b/>
          <w:sz w:val="20"/>
          <w:szCs w:val="20"/>
        </w:rPr>
        <w:t>C</w:t>
      </w:r>
      <w:r w:rsidR="008F7BAC">
        <w:rPr>
          <w:rFonts w:ascii="Times New Roman" w:hAnsi="Times New Roman" w:cs="Times New Roman"/>
          <w:b/>
          <w:sz w:val="20"/>
          <w:szCs w:val="20"/>
        </w:rPr>
        <w:t>onclusion</w:t>
      </w:r>
    </w:p>
    <w:p w14:paraId="381E3E5A" w14:textId="29D40D1B" w:rsidR="00363EEA" w:rsidRPr="00816FF2" w:rsidRDefault="00363EEA" w:rsidP="00363EEA">
      <w:pPr>
        <w:jc w:val="both"/>
        <w:rPr>
          <w:rFonts w:ascii="Times New Roman" w:hAnsi="Times New Roman" w:cs="Times New Roman"/>
          <w:bCs/>
          <w:sz w:val="20"/>
          <w:szCs w:val="20"/>
          <w:lang w:val="en-CA"/>
        </w:rPr>
      </w:pPr>
      <w:r w:rsidRPr="00816FF2">
        <w:rPr>
          <w:rFonts w:ascii="Times New Roman" w:hAnsi="Times New Roman" w:cs="Times New Roman"/>
          <w:bCs/>
          <w:sz w:val="20"/>
          <w:szCs w:val="20"/>
          <w:lang w:val="en-CA"/>
        </w:rPr>
        <w:t>A simple procedure for estimating representative beam profiles for phased array probe elements was presented and used to equalize amplitude</w:t>
      </w:r>
      <w:r w:rsidR="00A06A22">
        <w:rPr>
          <w:rFonts w:ascii="Times New Roman" w:hAnsi="Times New Roman" w:cs="Times New Roman"/>
          <w:bCs/>
          <w:sz w:val="20"/>
          <w:szCs w:val="20"/>
          <w:lang w:val="en-CA"/>
        </w:rPr>
        <w:t>s</w:t>
      </w:r>
      <w:r w:rsidRPr="00816FF2">
        <w:rPr>
          <w:rFonts w:ascii="Times New Roman" w:hAnsi="Times New Roman" w:cs="Times New Roman"/>
          <w:bCs/>
          <w:sz w:val="20"/>
          <w:szCs w:val="20"/>
          <w:lang w:val="en-CA"/>
        </w:rPr>
        <w:t xml:space="preserve"> across rendered TFM images. The proposed method has the advantage of estimating the amplitude corrections using measured A-scan data collected from a simple step block and does not rely on standard mathematically expressions for element field profiles which neglect the effects of probe bandwidth and passive aperture size. The technique was shown to meet the standard Phased Array code requirement of h</w:t>
      </w:r>
      <w:r w:rsidR="007334D3">
        <w:rPr>
          <w:rFonts w:ascii="Times New Roman" w:hAnsi="Times New Roman" w:cs="Times New Roman"/>
          <w:bCs/>
          <w:sz w:val="20"/>
          <w:szCs w:val="20"/>
          <w:lang w:val="en-CA"/>
        </w:rPr>
        <w:t>aving target amplitudes within 10</w:t>
      </w:r>
      <w:r w:rsidRPr="00816FF2">
        <w:rPr>
          <w:rFonts w:ascii="Times New Roman" w:hAnsi="Times New Roman" w:cs="Times New Roman"/>
          <w:bCs/>
          <w:sz w:val="20"/>
          <w:szCs w:val="20"/>
          <w:lang w:val="en-CA"/>
        </w:rPr>
        <w:t>% of one another across the imaging range, for targets at constant depth – though this could only be achieved</w:t>
      </w:r>
      <w:r w:rsidR="0046660E">
        <w:rPr>
          <w:rFonts w:ascii="Times New Roman" w:hAnsi="Times New Roman" w:cs="Times New Roman"/>
          <w:bCs/>
          <w:sz w:val="20"/>
          <w:szCs w:val="20"/>
          <w:lang w:val="en-CA"/>
        </w:rPr>
        <w:t xml:space="preserve"> on the shallowest hole when</w:t>
      </w:r>
      <w:r w:rsidRPr="00816FF2">
        <w:rPr>
          <w:rFonts w:ascii="Times New Roman" w:hAnsi="Times New Roman" w:cs="Times New Roman"/>
          <w:bCs/>
          <w:sz w:val="20"/>
          <w:szCs w:val="20"/>
          <w:lang w:val="en-CA"/>
        </w:rPr>
        <w:t xml:space="preserve"> imaged within 20 mm (53%) of t</w:t>
      </w:r>
      <w:r w:rsidR="00DE712B">
        <w:rPr>
          <w:rFonts w:ascii="Times New Roman" w:hAnsi="Times New Roman" w:cs="Times New Roman"/>
          <w:bCs/>
          <w:sz w:val="20"/>
          <w:szCs w:val="20"/>
          <w:lang w:val="en-CA"/>
        </w:rPr>
        <w:t>h</w:t>
      </w:r>
      <w:r w:rsidR="0046660E">
        <w:rPr>
          <w:rFonts w:ascii="Times New Roman" w:hAnsi="Times New Roman" w:cs="Times New Roman"/>
          <w:bCs/>
          <w:sz w:val="20"/>
          <w:szCs w:val="20"/>
          <w:lang w:val="en-CA"/>
        </w:rPr>
        <w:t>e center of the probe aperture.</w:t>
      </w:r>
      <w:r w:rsidRPr="00816FF2">
        <w:rPr>
          <w:rFonts w:ascii="Times New Roman" w:hAnsi="Times New Roman" w:cs="Times New Roman"/>
          <w:bCs/>
          <w:sz w:val="20"/>
          <w:szCs w:val="20"/>
          <w:lang w:val="en-CA"/>
        </w:rPr>
        <w:t xml:space="preserve"> Failure to calibrate amplitudes across the entire range was attributed to the effects of imaging using a finite aperture, which causes targets away from the centerline of the probe to appear distorted and at lower amplitude. The spatially varying point spread function which is intrinsic to the TFM, will have to </w:t>
      </w:r>
      <w:r w:rsidR="007334D3">
        <w:rPr>
          <w:rFonts w:ascii="Times New Roman" w:hAnsi="Times New Roman" w:cs="Times New Roman"/>
          <w:bCs/>
          <w:sz w:val="20"/>
          <w:szCs w:val="20"/>
          <w:lang w:val="en-CA"/>
        </w:rPr>
        <w:t xml:space="preserve">be </w:t>
      </w:r>
      <w:r w:rsidRPr="00816FF2">
        <w:rPr>
          <w:rFonts w:ascii="Times New Roman" w:hAnsi="Times New Roman" w:cs="Times New Roman"/>
          <w:bCs/>
          <w:sz w:val="20"/>
          <w:szCs w:val="20"/>
          <w:lang w:val="en-CA"/>
        </w:rPr>
        <w:t xml:space="preserve">directly accounted for when calibrating amplitude in images rendered with the TFM, otherwise the inspection range over which amplitude can be acceptably calibrated must be roughly limited to the center 50% of the aperture, even if all elements are used. </w:t>
      </w:r>
    </w:p>
    <w:p w14:paraId="608694DA" w14:textId="5AB65BE9" w:rsidR="00375B50" w:rsidRDefault="00375B50" w:rsidP="00375B50">
      <w:pPr>
        <w:jc w:val="both"/>
        <w:rPr>
          <w:rFonts w:ascii="Times New Roman" w:hAnsi="Times New Roman" w:cs="Times New Roman"/>
          <w:b/>
          <w:sz w:val="20"/>
          <w:szCs w:val="20"/>
        </w:rPr>
      </w:pPr>
      <w:r>
        <w:rPr>
          <w:rFonts w:ascii="Times New Roman" w:hAnsi="Times New Roman" w:cs="Times New Roman"/>
          <w:b/>
          <w:sz w:val="20"/>
          <w:szCs w:val="20"/>
        </w:rPr>
        <w:lastRenderedPageBreak/>
        <w:t>References</w:t>
      </w:r>
    </w:p>
    <w:p w14:paraId="339CD986" w14:textId="5DCEAD53" w:rsidR="00A25EFF" w:rsidRPr="00983410" w:rsidRDefault="00F731F4" w:rsidP="00983410">
      <w:pPr>
        <w:pStyle w:val="NormalWeb"/>
        <w:rPr>
          <w:rFonts w:asciiTheme="majorBidi" w:hAnsiTheme="majorBidi" w:cstheme="majorBidi"/>
          <w:sz w:val="20"/>
          <w:szCs w:val="20"/>
        </w:rPr>
      </w:pPr>
      <w:r w:rsidRPr="00983410">
        <w:rPr>
          <w:rFonts w:asciiTheme="majorBidi" w:hAnsiTheme="majorBidi" w:cstheme="majorBidi"/>
          <w:sz w:val="20"/>
          <w:szCs w:val="20"/>
        </w:rPr>
        <w:t xml:space="preserve">[1] </w:t>
      </w:r>
      <w:r w:rsidR="00A25EFF" w:rsidRPr="00983410">
        <w:rPr>
          <w:rFonts w:asciiTheme="majorBidi" w:hAnsiTheme="majorBidi" w:cstheme="majorBidi"/>
          <w:sz w:val="20"/>
          <w:szCs w:val="20"/>
        </w:rPr>
        <w:t xml:space="preserve">A J. Hunter, B.W. Drinkwater, P. D. Wilcox, “The Wavenumber Algorithm for Full-Matrix Imaging Using and Ultrasonic Array,” </w:t>
      </w:r>
      <w:r w:rsidR="00A25EFF" w:rsidRPr="00983410">
        <w:rPr>
          <w:rFonts w:asciiTheme="majorBidi" w:hAnsiTheme="majorBidi" w:cstheme="majorBidi"/>
          <w:i/>
          <w:iCs/>
          <w:sz w:val="20"/>
          <w:szCs w:val="20"/>
        </w:rPr>
        <w:t>NDT Int.</w:t>
      </w:r>
      <w:r w:rsidR="00A25EFF" w:rsidRPr="00983410">
        <w:rPr>
          <w:rFonts w:asciiTheme="majorBidi" w:hAnsiTheme="majorBidi" w:cstheme="majorBidi"/>
          <w:sz w:val="20"/>
          <w:szCs w:val="20"/>
        </w:rPr>
        <w:t>, vol. 39, no. 7, pp. 525– 541, 2006.</w:t>
      </w:r>
    </w:p>
    <w:p w14:paraId="7F2E6BBD" w14:textId="0B449A2A" w:rsidR="00A25EFF" w:rsidRPr="00983410" w:rsidRDefault="00983410" w:rsidP="00983410">
      <w:pPr>
        <w:pStyle w:val="NormalWeb"/>
        <w:rPr>
          <w:rFonts w:asciiTheme="majorBidi" w:hAnsiTheme="majorBidi" w:cstheme="majorBidi"/>
          <w:sz w:val="20"/>
          <w:szCs w:val="20"/>
        </w:rPr>
      </w:pPr>
      <w:r>
        <w:rPr>
          <w:rFonts w:asciiTheme="majorBidi" w:hAnsiTheme="majorBidi" w:cstheme="majorBidi"/>
          <w:sz w:val="20"/>
          <w:szCs w:val="20"/>
        </w:rPr>
        <w:t>[2]</w:t>
      </w:r>
      <w:r w:rsidR="00A25EFF" w:rsidRPr="00983410">
        <w:rPr>
          <w:rFonts w:asciiTheme="majorBidi" w:hAnsiTheme="majorBidi" w:cstheme="majorBidi"/>
          <w:sz w:val="20"/>
          <w:szCs w:val="20"/>
        </w:rPr>
        <w:t xml:space="preserve"> </w:t>
      </w:r>
      <w:r w:rsidR="00553508" w:rsidRPr="00983410">
        <w:rPr>
          <w:rFonts w:asciiTheme="majorBidi" w:hAnsiTheme="majorBidi" w:cstheme="majorBidi"/>
          <w:sz w:val="20"/>
          <w:szCs w:val="20"/>
        </w:rPr>
        <w:t xml:space="preserve">A. Velichko, </w:t>
      </w:r>
      <w:r w:rsidR="007E0538" w:rsidRPr="00983410">
        <w:rPr>
          <w:rFonts w:asciiTheme="majorBidi" w:hAnsiTheme="majorBidi" w:cstheme="majorBidi"/>
          <w:sz w:val="20"/>
          <w:szCs w:val="20"/>
        </w:rPr>
        <w:t>P. D. Wilcox, B.W. Drinkwater,</w:t>
      </w:r>
      <w:r w:rsidR="00A25EFF" w:rsidRPr="00983410">
        <w:rPr>
          <w:rFonts w:asciiTheme="majorBidi" w:hAnsiTheme="majorBidi" w:cstheme="majorBidi"/>
          <w:sz w:val="20"/>
          <w:szCs w:val="20"/>
        </w:rPr>
        <w:t xml:space="preserve"> “</w:t>
      </w:r>
      <w:r w:rsidR="007E0538" w:rsidRPr="00983410">
        <w:rPr>
          <w:rFonts w:asciiTheme="majorBidi" w:hAnsiTheme="majorBidi" w:cstheme="majorBidi"/>
          <w:sz w:val="20"/>
          <w:szCs w:val="20"/>
        </w:rPr>
        <w:t>Array Imaging and Defect Characterization Using Post-processing Approaches</w:t>
      </w:r>
      <w:r w:rsidR="00A25EFF" w:rsidRPr="00983410">
        <w:rPr>
          <w:rFonts w:asciiTheme="majorBidi" w:hAnsiTheme="majorBidi" w:cstheme="majorBidi"/>
          <w:sz w:val="20"/>
          <w:szCs w:val="20"/>
        </w:rPr>
        <w:t xml:space="preserve">,” </w:t>
      </w:r>
      <w:r w:rsidR="007E0538" w:rsidRPr="00983410">
        <w:rPr>
          <w:rFonts w:asciiTheme="majorBidi" w:hAnsiTheme="majorBidi" w:cstheme="majorBidi"/>
          <w:i/>
          <w:iCs/>
          <w:sz w:val="20"/>
          <w:szCs w:val="20"/>
        </w:rPr>
        <w:t xml:space="preserve"> Advances in Acoustic Microscopy and High Resolution Imaging, from Principles to Applications,</w:t>
      </w:r>
      <w:r w:rsidR="007E0538" w:rsidRPr="00983410">
        <w:rPr>
          <w:rFonts w:asciiTheme="majorBidi" w:hAnsiTheme="majorBidi" w:cstheme="majorBidi"/>
          <w:sz w:val="20"/>
          <w:szCs w:val="20"/>
        </w:rPr>
        <w:t xml:space="preserve"> Chapter 10.</w:t>
      </w:r>
      <w:r w:rsidR="00A25EFF" w:rsidRPr="00983410">
        <w:rPr>
          <w:rFonts w:asciiTheme="majorBidi" w:hAnsiTheme="majorBidi" w:cstheme="majorBidi"/>
          <w:sz w:val="20"/>
          <w:szCs w:val="20"/>
        </w:rPr>
        <w:t xml:space="preserve"> </w:t>
      </w:r>
      <w:r w:rsidR="007E0538" w:rsidRPr="00983410">
        <w:rPr>
          <w:rFonts w:asciiTheme="majorBidi" w:hAnsiTheme="majorBidi" w:cstheme="majorBidi"/>
          <w:sz w:val="20"/>
          <w:szCs w:val="20"/>
        </w:rPr>
        <w:t>pp. 275– 318, 2013</w:t>
      </w:r>
      <w:r w:rsidR="00A25EFF" w:rsidRPr="00983410">
        <w:rPr>
          <w:rFonts w:asciiTheme="majorBidi" w:hAnsiTheme="majorBidi" w:cstheme="majorBidi"/>
          <w:sz w:val="20"/>
          <w:szCs w:val="20"/>
        </w:rPr>
        <w:t>.</w:t>
      </w:r>
    </w:p>
    <w:p w14:paraId="1C73A129" w14:textId="0DFB3572" w:rsidR="00A25EFF" w:rsidRPr="00983410" w:rsidRDefault="00A25EFF" w:rsidP="00983410">
      <w:pPr>
        <w:pStyle w:val="NormalWeb"/>
        <w:rPr>
          <w:rFonts w:asciiTheme="majorBidi" w:hAnsiTheme="majorBidi" w:cstheme="majorBidi"/>
          <w:sz w:val="20"/>
          <w:szCs w:val="20"/>
        </w:rPr>
      </w:pPr>
      <w:r w:rsidRPr="00983410">
        <w:rPr>
          <w:rFonts w:asciiTheme="majorBidi" w:hAnsiTheme="majorBidi" w:cstheme="majorBidi"/>
          <w:sz w:val="20"/>
          <w:szCs w:val="20"/>
        </w:rPr>
        <w:t xml:space="preserve">[3] B. W. Drinkwater and P. D. Wilcox, “Ultrasonic arrays for non- destructive evaluation: A review,” </w:t>
      </w:r>
      <w:r w:rsidRPr="00983410">
        <w:rPr>
          <w:rFonts w:asciiTheme="majorBidi" w:hAnsiTheme="majorBidi" w:cstheme="majorBidi"/>
          <w:i/>
          <w:iCs/>
          <w:sz w:val="20"/>
          <w:szCs w:val="20"/>
        </w:rPr>
        <w:t>NDT Int.</w:t>
      </w:r>
      <w:r w:rsidRPr="00983410">
        <w:rPr>
          <w:rFonts w:asciiTheme="majorBidi" w:hAnsiTheme="majorBidi" w:cstheme="majorBidi"/>
          <w:sz w:val="20"/>
          <w:szCs w:val="20"/>
        </w:rPr>
        <w:t>, vol. 39, no. 7, pp. 525– 541, 2006.</w:t>
      </w:r>
    </w:p>
    <w:p w14:paraId="17308CD0" w14:textId="252ECCEF" w:rsidR="00983410" w:rsidRDefault="00983410" w:rsidP="00A25EFF">
      <w:pPr>
        <w:pStyle w:val="NormalWeb"/>
        <w:rPr>
          <w:rFonts w:asciiTheme="majorBidi" w:hAnsiTheme="majorBidi" w:cstheme="majorBidi"/>
          <w:sz w:val="20"/>
          <w:szCs w:val="20"/>
        </w:rPr>
      </w:pPr>
      <w:r w:rsidRPr="00983410">
        <w:rPr>
          <w:rFonts w:asciiTheme="majorBidi" w:hAnsiTheme="majorBidi" w:cstheme="majorBidi"/>
          <w:sz w:val="20"/>
          <w:szCs w:val="20"/>
        </w:rPr>
        <w:t>[4] D. Cheeke, “Fundamentals and Applications of Ultrasonic Waves”, CRC Series in Pure and Applied Physics, 2002.</w:t>
      </w:r>
    </w:p>
    <w:p w14:paraId="140F39F6" w14:textId="3BFDA17C" w:rsidR="005C44ED" w:rsidRPr="007917FA" w:rsidRDefault="006F4EF3" w:rsidP="007917FA">
      <w:pPr>
        <w:pStyle w:val="NormalWeb"/>
        <w:rPr>
          <w:rFonts w:asciiTheme="majorBidi" w:hAnsiTheme="majorBidi" w:cstheme="majorBidi"/>
          <w:sz w:val="20"/>
          <w:szCs w:val="20"/>
        </w:rPr>
      </w:pPr>
      <w:r w:rsidRPr="003D47EB">
        <w:rPr>
          <w:rFonts w:asciiTheme="majorBidi" w:hAnsiTheme="majorBidi" w:cstheme="majorBidi"/>
          <w:sz w:val="20"/>
          <w:szCs w:val="20"/>
        </w:rPr>
        <w:t xml:space="preserve">[5] </w:t>
      </w:r>
      <w:r w:rsidR="007917FA">
        <w:rPr>
          <w:rFonts w:asciiTheme="majorBidi" w:hAnsiTheme="majorBidi" w:cstheme="majorBidi"/>
          <w:sz w:val="20"/>
          <w:szCs w:val="20"/>
        </w:rPr>
        <w:t>ASME 2010,</w:t>
      </w:r>
      <w:r w:rsidR="002C12BF">
        <w:rPr>
          <w:rFonts w:asciiTheme="majorBidi" w:hAnsiTheme="majorBidi" w:cstheme="majorBidi"/>
          <w:sz w:val="20"/>
          <w:szCs w:val="20"/>
        </w:rPr>
        <w:t xml:space="preserve"> </w:t>
      </w:r>
      <w:r w:rsidR="007917FA">
        <w:rPr>
          <w:rFonts w:asciiTheme="majorBidi" w:hAnsiTheme="majorBidi" w:cstheme="majorBidi"/>
          <w:sz w:val="20"/>
          <w:szCs w:val="20"/>
        </w:rPr>
        <w:t>Section V T-464.1.3</w:t>
      </w:r>
      <w:bookmarkStart w:id="10" w:name="_GoBack"/>
      <w:bookmarkEnd w:id="10"/>
    </w:p>
    <w:sectPr w:rsidR="005C44ED" w:rsidRPr="007917FA" w:rsidSect="00C7196A">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63B757" w16cid:durableId="1EBAD14B"/>
  <w16cid:commentId w16cid:paraId="1C217308" w16cid:durableId="1EBAB837"/>
  <w16cid:commentId w16cid:paraId="7B59B689" w16cid:durableId="1EBAD230"/>
  <w16cid:commentId w16cid:paraId="5AAFB1AA" w16cid:durableId="1EBAAB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1AF3B" w14:textId="77777777" w:rsidR="008209BE" w:rsidRDefault="008209BE" w:rsidP="00FA4594">
      <w:pPr>
        <w:spacing w:after="0" w:line="240" w:lineRule="auto"/>
      </w:pPr>
      <w:r>
        <w:separator/>
      </w:r>
    </w:p>
  </w:endnote>
  <w:endnote w:type="continuationSeparator" w:id="0">
    <w:p w14:paraId="5EF7CB2D" w14:textId="77777777" w:rsidR="008209BE" w:rsidRDefault="008209BE" w:rsidP="00FA4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FC6D1" w14:textId="77777777" w:rsidR="008209BE" w:rsidRDefault="008209BE" w:rsidP="00FA4594">
      <w:pPr>
        <w:spacing w:after="0" w:line="240" w:lineRule="auto"/>
      </w:pPr>
      <w:r>
        <w:separator/>
      </w:r>
    </w:p>
  </w:footnote>
  <w:footnote w:type="continuationSeparator" w:id="0">
    <w:p w14:paraId="6E6D111C" w14:textId="77777777" w:rsidR="008209BE" w:rsidRDefault="008209BE" w:rsidP="00FA4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738C1"/>
    <w:multiLevelType w:val="hybridMultilevel"/>
    <w:tmpl w:val="B2B2C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EF20B5"/>
    <w:multiLevelType w:val="multilevel"/>
    <w:tmpl w:val="A44204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FC4642B"/>
    <w:multiLevelType w:val="hybridMultilevel"/>
    <w:tmpl w:val="56323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CF136D"/>
    <w:multiLevelType w:val="hybridMultilevel"/>
    <w:tmpl w:val="8C309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9E05DB"/>
    <w:multiLevelType w:val="multilevel"/>
    <w:tmpl w:val="A44204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FAD0659"/>
    <w:multiLevelType w:val="multilevel"/>
    <w:tmpl w:val="A44204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70F54952"/>
    <w:multiLevelType w:val="hybridMultilevel"/>
    <w:tmpl w:val="32101E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7E024D9"/>
    <w:multiLevelType w:val="hybridMultilevel"/>
    <w:tmpl w:val="462A1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966B0B"/>
    <w:multiLevelType w:val="hybridMultilevel"/>
    <w:tmpl w:val="6B96D13A"/>
    <w:lvl w:ilvl="0" w:tplc="5298E8FA">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8"/>
  </w:num>
  <w:num w:numId="5">
    <w:abstractNumId w:val="7"/>
  </w:num>
  <w:num w:numId="6">
    <w:abstractNumId w:val="2"/>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B94"/>
    <w:rsid w:val="000020F0"/>
    <w:rsid w:val="000075FA"/>
    <w:rsid w:val="0001293C"/>
    <w:rsid w:val="000139A0"/>
    <w:rsid w:val="000202B4"/>
    <w:rsid w:val="00022308"/>
    <w:rsid w:val="000274FD"/>
    <w:rsid w:val="000307AC"/>
    <w:rsid w:val="0003276F"/>
    <w:rsid w:val="00035D1B"/>
    <w:rsid w:val="00047764"/>
    <w:rsid w:val="00053D71"/>
    <w:rsid w:val="00054B91"/>
    <w:rsid w:val="00056C31"/>
    <w:rsid w:val="0006760D"/>
    <w:rsid w:val="0006775F"/>
    <w:rsid w:val="00070E3F"/>
    <w:rsid w:val="00073C77"/>
    <w:rsid w:val="00074225"/>
    <w:rsid w:val="0007619D"/>
    <w:rsid w:val="00081ECF"/>
    <w:rsid w:val="00082C03"/>
    <w:rsid w:val="00083D6B"/>
    <w:rsid w:val="000954D7"/>
    <w:rsid w:val="00096BF4"/>
    <w:rsid w:val="00096C1F"/>
    <w:rsid w:val="000A1CEF"/>
    <w:rsid w:val="000A38F6"/>
    <w:rsid w:val="000A4154"/>
    <w:rsid w:val="000A4CC9"/>
    <w:rsid w:val="000A4E13"/>
    <w:rsid w:val="000A7894"/>
    <w:rsid w:val="000B65AF"/>
    <w:rsid w:val="000B691F"/>
    <w:rsid w:val="000C101F"/>
    <w:rsid w:val="000C3853"/>
    <w:rsid w:val="000C39BA"/>
    <w:rsid w:val="000D0760"/>
    <w:rsid w:val="000D4C88"/>
    <w:rsid w:val="000D7F8A"/>
    <w:rsid w:val="000E040B"/>
    <w:rsid w:val="000E169C"/>
    <w:rsid w:val="000F03DF"/>
    <w:rsid w:val="000F256B"/>
    <w:rsid w:val="000F2B84"/>
    <w:rsid w:val="000F2D8F"/>
    <w:rsid w:val="000F59D4"/>
    <w:rsid w:val="00100EEB"/>
    <w:rsid w:val="00101A7C"/>
    <w:rsid w:val="00104212"/>
    <w:rsid w:val="0011170B"/>
    <w:rsid w:val="00111CD4"/>
    <w:rsid w:val="00112405"/>
    <w:rsid w:val="001138A6"/>
    <w:rsid w:val="00114B30"/>
    <w:rsid w:val="00115A53"/>
    <w:rsid w:val="00116AF6"/>
    <w:rsid w:val="0012286C"/>
    <w:rsid w:val="001234AC"/>
    <w:rsid w:val="001252F3"/>
    <w:rsid w:val="00126C16"/>
    <w:rsid w:val="00131F57"/>
    <w:rsid w:val="00134A60"/>
    <w:rsid w:val="0014351F"/>
    <w:rsid w:val="00144B24"/>
    <w:rsid w:val="001470F5"/>
    <w:rsid w:val="0015196B"/>
    <w:rsid w:val="00155142"/>
    <w:rsid w:val="00160F34"/>
    <w:rsid w:val="00161B74"/>
    <w:rsid w:val="00162DAB"/>
    <w:rsid w:val="001635D0"/>
    <w:rsid w:val="001638FF"/>
    <w:rsid w:val="00165639"/>
    <w:rsid w:val="00167B64"/>
    <w:rsid w:val="00170C49"/>
    <w:rsid w:val="00175965"/>
    <w:rsid w:val="00175A38"/>
    <w:rsid w:val="00181023"/>
    <w:rsid w:val="00182051"/>
    <w:rsid w:val="00182878"/>
    <w:rsid w:val="00185F38"/>
    <w:rsid w:val="001964DB"/>
    <w:rsid w:val="001967A8"/>
    <w:rsid w:val="00196D0C"/>
    <w:rsid w:val="001A6A2F"/>
    <w:rsid w:val="001B44A9"/>
    <w:rsid w:val="001C6848"/>
    <w:rsid w:val="001C7291"/>
    <w:rsid w:val="001C783D"/>
    <w:rsid w:val="001D079C"/>
    <w:rsid w:val="001D08F5"/>
    <w:rsid w:val="001D341F"/>
    <w:rsid w:val="001D34DF"/>
    <w:rsid w:val="001D61D0"/>
    <w:rsid w:val="001E26FE"/>
    <w:rsid w:val="001E41CC"/>
    <w:rsid w:val="001E5012"/>
    <w:rsid w:val="001E57A2"/>
    <w:rsid w:val="001E5E91"/>
    <w:rsid w:val="001E7D2F"/>
    <w:rsid w:val="001F240C"/>
    <w:rsid w:val="001F2E5D"/>
    <w:rsid w:val="001F40FC"/>
    <w:rsid w:val="001F4E10"/>
    <w:rsid w:val="001F4ED2"/>
    <w:rsid w:val="001F6004"/>
    <w:rsid w:val="001F703D"/>
    <w:rsid w:val="001F79A0"/>
    <w:rsid w:val="00200124"/>
    <w:rsid w:val="002033B9"/>
    <w:rsid w:val="002060F4"/>
    <w:rsid w:val="00206EDA"/>
    <w:rsid w:val="002077C4"/>
    <w:rsid w:val="00212556"/>
    <w:rsid w:val="00215716"/>
    <w:rsid w:val="00221C15"/>
    <w:rsid w:val="00221E16"/>
    <w:rsid w:val="00224214"/>
    <w:rsid w:val="00224540"/>
    <w:rsid w:val="00226638"/>
    <w:rsid w:val="00235371"/>
    <w:rsid w:val="00235488"/>
    <w:rsid w:val="0023787A"/>
    <w:rsid w:val="00243B4A"/>
    <w:rsid w:val="00245E36"/>
    <w:rsid w:val="0024758A"/>
    <w:rsid w:val="00250CBC"/>
    <w:rsid w:val="00250F51"/>
    <w:rsid w:val="0025162B"/>
    <w:rsid w:val="00252572"/>
    <w:rsid w:val="00254EB1"/>
    <w:rsid w:val="002565C9"/>
    <w:rsid w:val="00257F71"/>
    <w:rsid w:val="002604DA"/>
    <w:rsid w:val="0026263D"/>
    <w:rsid w:val="00262F97"/>
    <w:rsid w:val="00264C49"/>
    <w:rsid w:val="0026782D"/>
    <w:rsid w:val="00267F14"/>
    <w:rsid w:val="00267FD6"/>
    <w:rsid w:val="0027035A"/>
    <w:rsid w:val="00276209"/>
    <w:rsid w:val="0028426F"/>
    <w:rsid w:val="00290644"/>
    <w:rsid w:val="00290C4D"/>
    <w:rsid w:val="00291D20"/>
    <w:rsid w:val="00294735"/>
    <w:rsid w:val="0029582D"/>
    <w:rsid w:val="002962D3"/>
    <w:rsid w:val="002A2101"/>
    <w:rsid w:val="002A32B8"/>
    <w:rsid w:val="002A3ABC"/>
    <w:rsid w:val="002A3B3F"/>
    <w:rsid w:val="002A718E"/>
    <w:rsid w:val="002B035B"/>
    <w:rsid w:val="002B0930"/>
    <w:rsid w:val="002B1CB5"/>
    <w:rsid w:val="002B2D96"/>
    <w:rsid w:val="002B3B3E"/>
    <w:rsid w:val="002B4D5A"/>
    <w:rsid w:val="002C12BF"/>
    <w:rsid w:val="002C1399"/>
    <w:rsid w:val="002C1E5B"/>
    <w:rsid w:val="002C2430"/>
    <w:rsid w:val="002C2F07"/>
    <w:rsid w:val="002C37F8"/>
    <w:rsid w:val="002D207C"/>
    <w:rsid w:val="002D65F0"/>
    <w:rsid w:val="002D6CC5"/>
    <w:rsid w:val="002E1857"/>
    <w:rsid w:val="002E3AFC"/>
    <w:rsid w:val="002E7DB6"/>
    <w:rsid w:val="002F7EAC"/>
    <w:rsid w:val="0030275D"/>
    <w:rsid w:val="00307352"/>
    <w:rsid w:val="003115D4"/>
    <w:rsid w:val="003127EE"/>
    <w:rsid w:val="00317F73"/>
    <w:rsid w:val="00321AD8"/>
    <w:rsid w:val="003220D6"/>
    <w:rsid w:val="0032674B"/>
    <w:rsid w:val="00327DCD"/>
    <w:rsid w:val="00335818"/>
    <w:rsid w:val="00336AB3"/>
    <w:rsid w:val="00336BC1"/>
    <w:rsid w:val="00337DFD"/>
    <w:rsid w:val="00340845"/>
    <w:rsid w:val="00343D2D"/>
    <w:rsid w:val="00345D16"/>
    <w:rsid w:val="00350ADF"/>
    <w:rsid w:val="00352B67"/>
    <w:rsid w:val="00356033"/>
    <w:rsid w:val="003579F9"/>
    <w:rsid w:val="0036090A"/>
    <w:rsid w:val="00361336"/>
    <w:rsid w:val="0036167D"/>
    <w:rsid w:val="00363ADC"/>
    <w:rsid w:val="00363EEA"/>
    <w:rsid w:val="00366564"/>
    <w:rsid w:val="00366D46"/>
    <w:rsid w:val="00370292"/>
    <w:rsid w:val="00372688"/>
    <w:rsid w:val="00373B0B"/>
    <w:rsid w:val="00373E86"/>
    <w:rsid w:val="003747EF"/>
    <w:rsid w:val="0037560D"/>
    <w:rsid w:val="003756FC"/>
    <w:rsid w:val="00375B50"/>
    <w:rsid w:val="00375C7E"/>
    <w:rsid w:val="0038010E"/>
    <w:rsid w:val="00382AFD"/>
    <w:rsid w:val="00385409"/>
    <w:rsid w:val="00386950"/>
    <w:rsid w:val="00386A03"/>
    <w:rsid w:val="00392939"/>
    <w:rsid w:val="00397B23"/>
    <w:rsid w:val="003A1692"/>
    <w:rsid w:val="003A292F"/>
    <w:rsid w:val="003A5E86"/>
    <w:rsid w:val="003A7233"/>
    <w:rsid w:val="003B1237"/>
    <w:rsid w:val="003B4420"/>
    <w:rsid w:val="003C57E1"/>
    <w:rsid w:val="003C5B62"/>
    <w:rsid w:val="003C6131"/>
    <w:rsid w:val="003C61E5"/>
    <w:rsid w:val="003D1022"/>
    <w:rsid w:val="003D2EA5"/>
    <w:rsid w:val="003D392B"/>
    <w:rsid w:val="003D47EB"/>
    <w:rsid w:val="003D68DC"/>
    <w:rsid w:val="003D7DBA"/>
    <w:rsid w:val="003E0FBE"/>
    <w:rsid w:val="003E7F1C"/>
    <w:rsid w:val="003F32D5"/>
    <w:rsid w:val="003F3D1F"/>
    <w:rsid w:val="0040350E"/>
    <w:rsid w:val="0040411F"/>
    <w:rsid w:val="00417A9D"/>
    <w:rsid w:val="0042181D"/>
    <w:rsid w:val="004239A3"/>
    <w:rsid w:val="004257A6"/>
    <w:rsid w:val="00426D1E"/>
    <w:rsid w:val="00427210"/>
    <w:rsid w:val="004329A7"/>
    <w:rsid w:val="00434E91"/>
    <w:rsid w:val="004356A3"/>
    <w:rsid w:val="00436238"/>
    <w:rsid w:val="00436759"/>
    <w:rsid w:val="00437D90"/>
    <w:rsid w:val="00442392"/>
    <w:rsid w:val="00443971"/>
    <w:rsid w:val="00443EBA"/>
    <w:rsid w:val="00450489"/>
    <w:rsid w:val="00450714"/>
    <w:rsid w:val="0045207D"/>
    <w:rsid w:val="00453F42"/>
    <w:rsid w:val="0045662C"/>
    <w:rsid w:val="00456F38"/>
    <w:rsid w:val="0046159A"/>
    <w:rsid w:val="0046660E"/>
    <w:rsid w:val="00467291"/>
    <w:rsid w:val="00470C41"/>
    <w:rsid w:val="00476AEE"/>
    <w:rsid w:val="00477476"/>
    <w:rsid w:val="00477D35"/>
    <w:rsid w:val="0048174A"/>
    <w:rsid w:val="00481A38"/>
    <w:rsid w:val="00485C22"/>
    <w:rsid w:val="0048728A"/>
    <w:rsid w:val="00487751"/>
    <w:rsid w:val="00490A8B"/>
    <w:rsid w:val="00491C01"/>
    <w:rsid w:val="004941F0"/>
    <w:rsid w:val="004977E7"/>
    <w:rsid w:val="004A02F2"/>
    <w:rsid w:val="004A1DB5"/>
    <w:rsid w:val="004A42BD"/>
    <w:rsid w:val="004A6377"/>
    <w:rsid w:val="004B1678"/>
    <w:rsid w:val="004B30FE"/>
    <w:rsid w:val="004B345F"/>
    <w:rsid w:val="004B38C1"/>
    <w:rsid w:val="004B4268"/>
    <w:rsid w:val="004B65CB"/>
    <w:rsid w:val="004C63A7"/>
    <w:rsid w:val="004D750F"/>
    <w:rsid w:val="004E2C53"/>
    <w:rsid w:val="004E32CD"/>
    <w:rsid w:val="004E5615"/>
    <w:rsid w:val="004E6D9B"/>
    <w:rsid w:val="004F10F0"/>
    <w:rsid w:val="004F17B8"/>
    <w:rsid w:val="004F28B6"/>
    <w:rsid w:val="004F3423"/>
    <w:rsid w:val="004F3847"/>
    <w:rsid w:val="004F79A1"/>
    <w:rsid w:val="005078A6"/>
    <w:rsid w:val="00507F7C"/>
    <w:rsid w:val="00515A67"/>
    <w:rsid w:val="0051612C"/>
    <w:rsid w:val="0051759C"/>
    <w:rsid w:val="005200F3"/>
    <w:rsid w:val="00521B5C"/>
    <w:rsid w:val="00521C51"/>
    <w:rsid w:val="005226FD"/>
    <w:rsid w:val="00522C5D"/>
    <w:rsid w:val="00523C2F"/>
    <w:rsid w:val="0052763A"/>
    <w:rsid w:val="0053197A"/>
    <w:rsid w:val="00532AE8"/>
    <w:rsid w:val="00534554"/>
    <w:rsid w:val="00535066"/>
    <w:rsid w:val="005407A6"/>
    <w:rsid w:val="00540C52"/>
    <w:rsid w:val="005508F4"/>
    <w:rsid w:val="00550BE6"/>
    <w:rsid w:val="00553508"/>
    <w:rsid w:val="0055377A"/>
    <w:rsid w:val="005538CD"/>
    <w:rsid w:val="00556033"/>
    <w:rsid w:val="0055662E"/>
    <w:rsid w:val="00556721"/>
    <w:rsid w:val="00556C4C"/>
    <w:rsid w:val="005633B0"/>
    <w:rsid w:val="00564EA3"/>
    <w:rsid w:val="00567432"/>
    <w:rsid w:val="00567450"/>
    <w:rsid w:val="00570E2E"/>
    <w:rsid w:val="00573FEE"/>
    <w:rsid w:val="00577218"/>
    <w:rsid w:val="00577506"/>
    <w:rsid w:val="00584E88"/>
    <w:rsid w:val="00593282"/>
    <w:rsid w:val="00595773"/>
    <w:rsid w:val="00595F2A"/>
    <w:rsid w:val="005A5C4A"/>
    <w:rsid w:val="005A7262"/>
    <w:rsid w:val="005A7964"/>
    <w:rsid w:val="005A7EEB"/>
    <w:rsid w:val="005B06E2"/>
    <w:rsid w:val="005B4099"/>
    <w:rsid w:val="005B6875"/>
    <w:rsid w:val="005B7789"/>
    <w:rsid w:val="005C13B2"/>
    <w:rsid w:val="005C34F8"/>
    <w:rsid w:val="005C4126"/>
    <w:rsid w:val="005C44ED"/>
    <w:rsid w:val="005C5401"/>
    <w:rsid w:val="005C6E19"/>
    <w:rsid w:val="005D1C78"/>
    <w:rsid w:val="005D7C47"/>
    <w:rsid w:val="005E496E"/>
    <w:rsid w:val="005E7C26"/>
    <w:rsid w:val="005F3322"/>
    <w:rsid w:val="005F59C6"/>
    <w:rsid w:val="00604119"/>
    <w:rsid w:val="00607E24"/>
    <w:rsid w:val="0061085A"/>
    <w:rsid w:val="00611EDD"/>
    <w:rsid w:val="00612A9D"/>
    <w:rsid w:val="00612D8D"/>
    <w:rsid w:val="006142AC"/>
    <w:rsid w:val="00623B4A"/>
    <w:rsid w:val="00624892"/>
    <w:rsid w:val="00630140"/>
    <w:rsid w:val="006313E1"/>
    <w:rsid w:val="006328A0"/>
    <w:rsid w:val="00641147"/>
    <w:rsid w:val="00641946"/>
    <w:rsid w:val="00641B4C"/>
    <w:rsid w:val="00642BB0"/>
    <w:rsid w:val="00645E84"/>
    <w:rsid w:val="006504B7"/>
    <w:rsid w:val="006518D1"/>
    <w:rsid w:val="00655054"/>
    <w:rsid w:val="006554CE"/>
    <w:rsid w:val="00660D66"/>
    <w:rsid w:val="00662167"/>
    <w:rsid w:val="00667574"/>
    <w:rsid w:val="00672313"/>
    <w:rsid w:val="006745E4"/>
    <w:rsid w:val="006857EB"/>
    <w:rsid w:val="00687AD3"/>
    <w:rsid w:val="0069391B"/>
    <w:rsid w:val="006971FB"/>
    <w:rsid w:val="00697C90"/>
    <w:rsid w:val="006A05C5"/>
    <w:rsid w:val="006A1369"/>
    <w:rsid w:val="006B1092"/>
    <w:rsid w:val="006B4665"/>
    <w:rsid w:val="006B5759"/>
    <w:rsid w:val="006C08A2"/>
    <w:rsid w:val="006C4AC0"/>
    <w:rsid w:val="006C4F48"/>
    <w:rsid w:val="006C52A4"/>
    <w:rsid w:val="006D1732"/>
    <w:rsid w:val="006D3D63"/>
    <w:rsid w:val="006D55F0"/>
    <w:rsid w:val="006E0173"/>
    <w:rsid w:val="006E094E"/>
    <w:rsid w:val="006E0DE9"/>
    <w:rsid w:val="006E12BF"/>
    <w:rsid w:val="006E3E0A"/>
    <w:rsid w:val="006E5164"/>
    <w:rsid w:val="006E6118"/>
    <w:rsid w:val="006F4E2B"/>
    <w:rsid w:val="006F4EF3"/>
    <w:rsid w:val="00702660"/>
    <w:rsid w:val="00704525"/>
    <w:rsid w:val="00704CE6"/>
    <w:rsid w:val="00710F44"/>
    <w:rsid w:val="00717942"/>
    <w:rsid w:val="0072285E"/>
    <w:rsid w:val="007334D3"/>
    <w:rsid w:val="00733B4F"/>
    <w:rsid w:val="007342BE"/>
    <w:rsid w:val="007366E6"/>
    <w:rsid w:val="007379F2"/>
    <w:rsid w:val="00737D63"/>
    <w:rsid w:val="0074067A"/>
    <w:rsid w:val="00744200"/>
    <w:rsid w:val="00750030"/>
    <w:rsid w:val="00754265"/>
    <w:rsid w:val="00763A6F"/>
    <w:rsid w:val="00765194"/>
    <w:rsid w:val="00765388"/>
    <w:rsid w:val="00765B40"/>
    <w:rsid w:val="00770631"/>
    <w:rsid w:val="00771BB4"/>
    <w:rsid w:val="00771D32"/>
    <w:rsid w:val="00772F0B"/>
    <w:rsid w:val="007733CA"/>
    <w:rsid w:val="00774767"/>
    <w:rsid w:val="00777464"/>
    <w:rsid w:val="00782A3C"/>
    <w:rsid w:val="00787562"/>
    <w:rsid w:val="00787B6E"/>
    <w:rsid w:val="00790A86"/>
    <w:rsid w:val="007917FA"/>
    <w:rsid w:val="00794C9B"/>
    <w:rsid w:val="0079715E"/>
    <w:rsid w:val="00797A76"/>
    <w:rsid w:val="007A52AB"/>
    <w:rsid w:val="007A6839"/>
    <w:rsid w:val="007A6C98"/>
    <w:rsid w:val="007B07A0"/>
    <w:rsid w:val="007B463C"/>
    <w:rsid w:val="007B634F"/>
    <w:rsid w:val="007C40C4"/>
    <w:rsid w:val="007C4D1E"/>
    <w:rsid w:val="007C55B2"/>
    <w:rsid w:val="007D34B7"/>
    <w:rsid w:val="007D46D8"/>
    <w:rsid w:val="007D704C"/>
    <w:rsid w:val="007E0522"/>
    <w:rsid w:val="007E0538"/>
    <w:rsid w:val="007E4CDB"/>
    <w:rsid w:val="007E77B0"/>
    <w:rsid w:val="007F012E"/>
    <w:rsid w:val="007F0FC1"/>
    <w:rsid w:val="007F1938"/>
    <w:rsid w:val="007F3F9F"/>
    <w:rsid w:val="007F3FB0"/>
    <w:rsid w:val="007F60E7"/>
    <w:rsid w:val="007F653D"/>
    <w:rsid w:val="00802DAC"/>
    <w:rsid w:val="008041F5"/>
    <w:rsid w:val="00812512"/>
    <w:rsid w:val="00813373"/>
    <w:rsid w:val="00815F26"/>
    <w:rsid w:val="00816FF2"/>
    <w:rsid w:val="008175DE"/>
    <w:rsid w:val="00820857"/>
    <w:rsid w:val="008209BE"/>
    <w:rsid w:val="008214D0"/>
    <w:rsid w:val="00823D24"/>
    <w:rsid w:val="00831911"/>
    <w:rsid w:val="00834511"/>
    <w:rsid w:val="00836723"/>
    <w:rsid w:val="00837E1C"/>
    <w:rsid w:val="00844911"/>
    <w:rsid w:val="0084660E"/>
    <w:rsid w:val="0085035E"/>
    <w:rsid w:val="00850513"/>
    <w:rsid w:val="00850528"/>
    <w:rsid w:val="008517E4"/>
    <w:rsid w:val="008542AF"/>
    <w:rsid w:val="00854E8D"/>
    <w:rsid w:val="008566CC"/>
    <w:rsid w:val="008607DA"/>
    <w:rsid w:val="008628CA"/>
    <w:rsid w:val="00865368"/>
    <w:rsid w:val="00866292"/>
    <w:rsid w:val="00867F37"/>
    <w:rsid w:val="0087028D"/>
    <w:rsid w:val="00870732"/>
    <w:rsid w:val="0087111B"/>
    <w:rsid w:val="00875038"/>
    <w:rsid w:val="008770F3"/>
    <w:rsid w:val="00884456"/>
    <w:rsid w:val="008849CD"/>
    <w:rsid w:val="00885F1C"/>
    <w:rsid w:val="00886DB5"/>
    <w:rsid w:val="00890994"/>
    <w:rsid w:val="00891223"/>
    <w:rsid w:val="0089176E"/>
    <w:rsid w:val="00892BEC"/>
    <w:rsid w:val="00894419"/>
    <w:rsid w:val="00894C44"/>
    <w:rsid w:val="008971B5"/>
    <w:rsid w:val="008A0A3B"/>
    <w:rsid w:val="008A0B17"/>
    <w:rsid w:val="008A2782"/>
    <w:rsid w:val="008A3634"/>
    <w:rsid w:val="008A36C2"/>
    <w:rsid w:val="008A72F0"/>
    <w:rsid w:val="008B323F"/>
    <w:rsid w:val="008B333A"/>
    <w:rsid w:val="008B47ED"/>
    <w:rsid w:val="008B6B2C"/>
    <w:rsid w:val="008C0C22"/>
    <w:rsid w:val="008C4985"/>
    <w:rsid w:val="008C6BF2"/>
    <w:rsid w:val="008D017C"/>
    <w:rsid w:val="008D06C4"/>
    <w:rsid w:val="008D1D9E"/>
    <w:rsid w:val="008D35B9"/>
    <w:rsid w:val="008D437F"/>
    <w:rsid w:val="008D6411"/>
    <w:rsid w:val="008D68D1"/>
    <w:rsid w:val="008D7452"/>
    <w:rsid w:val="008E19BB"/>
    <w:rsid w:val="008E3996"/>
    <w:rsid w:val="008E43DB"/>
    <w:rsid w:val="008E79C9"/>
    <w:rsid w:val="008E7D65"/>
    <w:rsid w:val="008F0F97"/>
    <w:rsid w:val="008F18D8"/>
    <w:rsid w:val="008F1F6A"/>
    <w:rsid w:val="008F244C"/>
    <w:rsid w:val="008F7BAC"/>
    <w:rsid w:val="00901D07"/>
    <w:rsid w:val="009066FF"/>
    <w:rsid w:val="0090699F"/>
    <w:rsid w:val="009112FE"/>
    <w:rsid w:val="0091156C"/>
    <w:rsid w:val="0091431A"/>
    <w:rsid w:val="00915E97"/>
    <w:rsid w:val="00920B69"/>
    <w:rsid w:val="009254B8"/>
    <w:rsid w:val="00930A01"/>
    <w:rsid w:val="00931222"/>
    <w:rsid w:val="00932642"/>
    <w:rsid w:val="00932BA4"/>
    <w:rsid w:val="009343F6"/>
    <w:rsid w:val="00941954"/>
    <w:rsid w:val="00941C8A"/>
    <w:rsid w:val="00941FDE"/>
    <w:rsid w:val="00943329"/>
    <w:rsid w:val="0094444B"/>
    <w:rsid w:val="00947134"/>
    <w:rsid w:val="00950657"/>
    <w:rsid w:val="00950786"/>
    <w:rsid w:val="009517EB"/>
    <w:rsid w:val="00953972"/>
    <w:rsid w:val="009566D3"/>
    <w:rsid w:val="0096057A"/>
    <w:rsid w:val="0096118C"/>
    <w:rsid w:val="00961B1E"/>
    <w:rsid w:val="0096414F"/>
    <w:rsid w:val="009658D5"/>
    <w:rsid w:val="0096627E"/>
    <w:rsid w:val="00970830"/>
    <w:rsid w:val="00970891"/>
    <w:rsid w:val="00970E8B"/>
    <w:rsid w:val="0097352F"/>
    <w:rsid w:val="00974A04"/>
    <w:rsid w:val="00974EA6"/>
    <w:rsid w:val="00975460"/>
    <w:rsid w:val="00977E83"/>
    <w:rsid w:val="009813FC"/>
    <w:rsid w:val="0098168F"/>
    <w:rsid w:val="00983410"/>
    <w:rsid w:val="00983CCB"/>
    <w:rsid w:val="009878E9"/>
    <w:rsid w:val="0099483E"/>
    <w:rsid w:val="009A0694"/>
    <w:rsid w:val="009A4752"/>
    <w:rsid w:val="009B16D6"/>
    <w:rsid w:val="009B2124"/>
    <w:rsid w:val="009B28FF"/>
    <w:rsid w:val="009B2DCB"/>
    <w:rsid w:val="009B6035"/>
    <w:rsid w:val="009B60FB"/>
    <w:rsid w:val="009B7072"/>
    <w:rsid w:val="009C43AE"/>
    <w:rsid w:val="009C4946"/>
    <w:rsid w:val="009C4E2F"/>
    <w:rsid w:val="009D1A68"/>
    <w:rsid w:val="009D3BF0"/>
    <w:rsid w:val="009D726A"/>
    <w:rsid w:val="009E364C"/>
    <w:rsid w:val="009E4088"/>
    <w:rsid w:val="009E60EE"/>
    <w:rsid w:val="009F0F1D"/>
    <w:rsid w:val="009F28BB"/>
    <w:rsid w:val="009F2BA3"/>
    <w:rsid w:val="009F3435"/>
    <w:rsid w:val="009F6A7A"/>
    <w:rsid w:val="00A00F81"/>
    <w:rsid w:val="00A046EF"/>
    <w:rsid w:val="00A0560B"/>
    <w:rsid w:val="00A0669C"/>
    <w:rsid w:val="00A06A22"/>
    <w:rsid w:val="00A175DA"/>
    <w:rsid w:val="00A2190D"/>
    <w:rsid w:val="00A22A2F"/>
    <w:rsid w:val="00A25EFF"/>
    <w:rsid w:val="00A300E4"/>
    <w:rsid w:val="00A30FFC"/>
    <w:rsid w:val="00A36D91"/>
    <w:rsid w:val="00A373B6"/>
    <w:rsid w:val="00A405C6"/>
    <w:rsid w:val="00A463AB"/>
    <w:rsid w:val="00A50040"/>
    <w:rsid w:val="00A53190"/>
    <w:rsid w:val="00A5695A"/>
    <w:rsid w:val="00A601F5"/>
    <w:rsid w:val="00A637F2"/>
    <w:rsid w:val="00A64FDC"/>
    <w:rsid w:val="00A666CF"/>
    <w:rsid w:val="00A668CE"/>
    <w:rsid w:val="00A7356C"/>
    <w:rsid w:val="00A75149"/>
    <w:rsid w:val="00A77742"/>
    <w:rsid w:val="00A8069C"/>
    <w:rsid w:val="00A86A45"/>
    <w:rsid w:val="00A92C68"/>
    <w:rsid w:val="00A94032"/>
    <w:rsid w:val="00A963ED"/>
    <w:rsid w:val="00A96A0D"/>
    <w:rsid w:val="00AA2689"/>
    <w:rsid w:val="00AA70D6"/>
    <w:rsid w:val="00AA75A6"/>
    <w:rsid w:val="00AB0D3E"/>
    <w:rsid w:val="00AB4D31"/>
    <w:rsid w:val="00AB6493"/>
    <w:rsid w:val="00AB7940"/>
    <w:rsid w:val="00AC408E"/>
    <w:rsid w:val="00AD2652"/>
    <w:rsid w:val="00AD2712"/>
    <w:rsid w:val="00AD302D"/>
    <w:rsid w:val="00AD578B"/>
    <w:rsid w:val="00AD711C"/>
    <w:rsid w:val="00AD77E4"/>
    <w:rsid w:val="00AE00FA"/>
    <w:rsid w:val="00AE0E0E"/>
    <w:rsid w:val="00AE2B33"/>
    <w:rsid w:val="00AE386D"/>
    <w:rsid w:val="00AE3FAE"/>
    <w:rsid w:val="00AE68BB"/>
    <w:rsid w:val="00AF2349"/>
    <w:rsid w:val="00AF2A0B"/>
    <w:rsid w:val="00B02ECC"/>
    <w:rsid w:val="00B0378C"/>
    <w:rsid w:val="00B138C0"/>
    <w:rsid w:val="00B1548D"/>
    <w:rsid w:val="00B249BC"/>
    <w:rsid w:val="00B26027"/>
    <w:rsid w:val="00B27896"/>
    <w:rsid w:val="00B333CC"/>
    <w:rsid w:val="00B3549F"/>
    <w:rsid w:val="00B36A91"/>
    <w:rsid w:val="00B40258"/>
    <w:rsid w:val="00B40FF9"/>
    <w:rsid w:val="00B44FF0"/>
    <w:rsid w:val="00B45406"/>
    <w:rsid w:val="00B46B5D"/>
    <w:rsid w:val="00B46D44"/>
    <w:rsid w:val="00B50ECA"/>
    <w:rsid w:val="00B52DB9"/>
    <w:rsid w:val="00B53387"/>
    <w:rsid w:val="00B5520A"/>
    <w:rsid w:val="00B63AC0"/>
    <w:rsid w:val="00B6528C"/>
    <w:rsid w:val="00B662AF"/>
    <w:rsid w:val="00B70223"/>
    <w:rsid w:val="00B7234F"/>
    <w:rsid w:val="00B72E0A"/>
    <w:rsid w:val="00B73CEB"/>
    <w:rsid w:val="00B745CE"/>
    <w:rsid w:val="00B76066"/>
    <w:rsid w:val="00B772EF"/>
    <w:rsid w:val="00B779F2"/>
    <w:rsid w:val="00B77F38"/>
    <w:rsid w:val="00B8269B"/>
    <w:rsid w:val="00B82A87"/>
    <w:rsid w:val="00B92767"/>
    <w:rsid w:val="00B93182"/>
    <w:rsid w:val="00BA0142"/>
    <w:rsid w:val="00BA28D0"/>
    <w:rsid w:val="00BA2B6A"/>
    <w:rsid w:val="00BA5983"/>
    <w:rsid w:val="00BA600F"/>
    <w:rsid w:val="00BA68E7"/>
    <w:rsid w:val="00BB173D"/>
    <w:rsid w:val="00BB5124"/>
    <w:rsid w:val="00BB5E08"/>
    <w:rsid w:val="00BC4E5D"/>
    <w:rsid w:val="00BD0C13"/>
    <w:rsid w:val="00BD26E9"/>
    <w:rsid w:val="00BD3FFC"/>
    <w:rsid w:val="00BD4970"/>
    <w:rsid w:val="00BE4D34"/>
    <w:rsid w:val="00BE6734"/>
    <w:rsid w:val="00BE6B9C"/>
    <w:rsid w:val="00BE78B9"/>
    <w:rsid w:val="00BF26D5"/>
    <w:rsid w:val="00C0040D"/>
    <w:rsid w:val="00C01C0B"/>
    <w:rsid w:val="00C035DC"/>
    <w:rsid w:val="00C071DB"/>
    <w:rsid w:val="00C075E5"/>
    <w:rsid w:val="00C07685"/>
    <w:rsid w:val="00C1000C"/>
    <w:rsid w:val="00C15BA8"/>
    <w:rsid w:val="00C16B0A"/>
    <w:rsid w:val="00C17A19"/>
    <w:rsid w:val="00C208CD"/>
    <w:rsid w:val="00C21625"/>
    <w:rsid w:val="00C2179F"/>
    <w:rsid w:val="00C24BD0"/>
    <w:rsid w:val="00C258B7"/>
    <w:rsid w:val="00C258D6"/>
    <w:rsid w:val="00C27772"/>
    <w:rsid w:val="00C334DA"/>
    <w:rsid w:val="00C43071"/>
    <w:rsid w:val="00C50DDC"/>
    <w:rsid w:val="00C51504"/>
    <w:rsid w:val="00C53D18"/>
    <w:rsid w:val="00C55B7D"/>
    <w:rsid w:val="00C56102"/>
    <w:rsid w:val="00C56FCA"/>
    <w:rsid w:val="00C606BF"/>
    <w:rsid w:val="00C646F9"/>
    <w:rsid w:val="00C66A03"/>
    <w:rsid w:val="00C7196A"/>
    <w:rsid w:val="00C77F0F"/>
    <w:rsid w:val="00C807DF"/>
    <w:rsid w:val="00C80DA0"/>
    <w:rsid w:val="00C816FB"/>
    <w:rsid w:val="00C83462"/>
    <w:rsid w:val="00C83FE8"/>
    <w:rsid w:val="00C84FDC"/>
    <w:rsid w:val="00C91FED"/>
    <w:rsid w:val="00CA09C8"/>
    <w:rsid w:val="00CA24B0"/>
    <w:rsid w:val="00CA2848"/>
    <w:rsid w:val="00CB216A"/>
    <w:rsid w:val="00CB2B9F"/>
    <w:rsid w:val="00CB4AC1"/>
    <w:rsid w:val="00CB6E81"/>
    <w:rsid w:val="00CC0E2D"/>
    <w:rsid w:val="00CC1CD0"/>
    <w:rsid w:val="00CC6235"/>
    <w:rsid w:val="00CC6EC4"/>
    <w:rsid w:val="00CD335D"/>
    <w:rsid w:val="00CE30C6"/>
    <w:rsid w:val="00CE3FA3"/>
    <w:rsid w:val="00CF2E04"/>
    <w:rsid w:val="00CF6794"/>
    <w:rsid w:val="00D016BC"/>
    <w:rsid w:val="00D01A06"/>
    <w:rsid w:val="00D1026A"/>
    <w:rsid w:val="00D12A42"/>
    <w:rsid w:val="00D17254"/>
    <w:rsid w:val="00D2186E"/>
    <w:rsid w:val="00D31B1C"/>
    <w:rsid w:val="00D31E49"/>
    <w:rsid w:val="00D32565"/>
    <w:rsid w:val="00D3396C"/>
    <w:rsid w:val="00D416D9"/>
    <w:rsid w:val="00D426D3"/>
    <w:rsid w:val="00D45408"/>
    <w:rsid w:val="00D505D7"/>
    <w:rsid w:val="00D603AC"/>
    <w:rsid w:val="00D60D89"/>
    <w:rsid w:val="00D6183C"/>
    <w:rsid w:val="00D630CF"/>
    <w:rsid w:val="00D65487"/>
    <w:rsid w:val="00D72999"/>
    <w:rsid w:val="00D74265"/>
    <w:rsid w:val="00D80338"/>
    <w:rsid w:val="00D82B9A"/>
    <w:rsid w:val="00D84EC5"/>
    <w:rsid w:val="00D86255"/>
    <w:rsid w:val="00D9215D"/>
    <w:rsid w:val="00D92D15"/>
    <w:rsid w:val="00D95858"/>
    <w:rsid w:val="00D96EED"/>
    <w:rsid w:val="00D9768B"/>
    <w:rsid w:val="00D97D45"/>
    <w:rsid w:val="00DA1767"/>
    <w:rsid w:val="00DA18DA"/>
    <w:rsid w:val="00DA7BD2"/>
    <w:rsid w:val="00DB0278"/>
    <w:rsid w:val="00DB0C88"/>
    <w:rsid w:val="00DB120B"/>
    <w:rsid w:val="00DB634E"/>
    <w:rsid w:val="00DC0279"/>
    <w:rsid w:val="00DC36D6"/>
    <w:rsid w:val="00DC4B49"/>
    <w:rsid w:val="00DD12CA"/>
    <w:rsid w:val="00DE1DB5"/>
    <w:rsid w:val="00DE2AC0"/>
    <w:rsid w:val="00DE6C66"/>
    <w:rsid w:val="00DE710B"/>
    <w:rsid w:val="00DE712B"/>
    <w:rsid w:val="00DE7AD6"/>
    <w:rsid w:val="00DF0630"/>
    <w:rsid w:val="00DF4DB0"/>
    <w:rsid w:val="00DF532C"/>
    <w:rsid w:val="00DF6268"/>
    <w:rsid w:val="00DF62EA"/>
    <w:rsid w:val="00DF700F"/>
    <w:rsid w:val="00DF7434"/>
    <w:rsid w:val="00E00F5F"/>
    <w:rsid w:val="00E01862"/>
    <w:rsid w:val="00E02DD3"/>
    <w:rsid w:val="00E03EE1"/>
    <w:rsid w:val="00E042BC"/>
    <w:rsid w:val="00E058E3"/>
    <w:rsid w:val="00E10E73"/>
    <w:rsid w:val="00E16E61"/>
    <w:rsid w:val="00E175F6"/>
    <w:rsid w:val="00E17E97"/>
    <w:rsid w:val="00E24337"/>
    <w:rsid w:val="00E26BA7"/>
    <w:rsid w:val="00E2702E"/>
    <w:rsid w:val="00E279CC"/>
    <w:rsid w:val="00E332E6"/>
    <w:rsid w:val="00E33B21"/>
    <w:rsid w:val="00E33B85"/>
    <w:rsid w:val="00E34DB2"/>
    <w:rsid w:val="00E36269"/>
    <w:rsid w:val="00E369E6"/>
    <w:rsid w:val="00E36AE8"/>
    <w:rsid w:val="00E37831"/>
    <w:rsid w:val="00E4123A"/>
    <w:rsid w:val="00E418C5"/>
    <w:rsid w:val="00E4300B"/>
    <w:rsid w:val="00E51BC2"/>
    <w:rsid w:val="00E52C4B"/>
    <w:rsid w:val="00E530AB"/>
    <w:rsid w:val="00E53B88"/>
    <w:rsid w:val="00E5534C"/>
    <w:rsid w:val="00E57090"/>
    <w:rsid w:val="00E61032"/>
    <w:rsid w:val="00E61334"/>
    <w:rsid w:val="00E65EB2"/>
    <w:rsid w:val="00E676EA"/>
    <w:rsid w:val="00E701AC"/>
    <w:rsid w:val="00E7067C"/>
    <w:rsid w:val="00E70CE1"/>
    <w:rsid w:val="00E716B9"/>
    <w:rsid w:val="00E71DD0"/>
    <w:rsid w:val="00E72213"/>
    <w:rsid w:val="00E84AD5"/>
    <w:rsid w:val="00E84EF7"/>
    <w:rsid w:val="00E87274"/>
    <w:rsid w:val="00E87B13"/>
    <w:rsid w:val="00E9035A"/>
    <w:rsid w:val="00E915D6"/>
    <w:rsid w:val="00E93D54"/>
    <w:rsid w:val="00E93D70"/>
    <w:rsid w:val="00E968F9"/>
    <w:rsid w:val="00E96C23"/>
    <w:rsid w:val="00E97EC6"/>
    <w:rsid w:val="00EA23B1"/>
    <w:rsid w:val="00EA2F08"/>
    <w:rsid w:val="00EA69F1"/>
    <w:rsid w:val="00EA6B5E"/>
    <w:rsid w:val="00EA7AAC"/>
    <w:rsid w:val="00EA7D89"/>
    <w:rsid w:val="00EB18B4"/>
    <w:rsid w:val="00EB3615"/>
    <w:rsid w:val="00EB731E"/>
    <w:rsid w:val="00EC2364"/>
    <w:rsid w:val="00ED0711"/>
    <w:rsid w:val="00ED0B61"/>
    <w:rsid w:val="00ED1CA5"/>
    <w:rsid w:val="00ED3BB4"/>
    <w:rsid w:val="00ED427F"/>
    <w:rsid w:val="00ED4B94"/>
    <w:rsid w:val="00ED55B9"/>
    <w:rsid w:val="00ED5EED"/>
    <w:rsid w:val="00ED6B63"/>
    <w:rsid w:val="00EE0813"/>
    <w:rsid w:val="00EE2A8B"/>
    <w:rsid w:val="00EE34DF"/>
    <w:rsid w:val="00EE3C10"/>
    <w:rsid w:val="00EE5A57"/>
    <w:rsid w:val="00EE6CBA"/>
    <w:rsid w:val="00EE7CCA"/>
    <w:rsid w:val="00EF2F3A"/>
    <w:rsid w:val="00EF3BC3"/>
    <w:rsid w:val="00EF473B"/>
    <w:rsid w:val="00EF6B85"/>
    <w:rsid w:val="00F000E2"/>
    <w:rsid w:val="00F01988"/>
    <w:rsid w:val="00F0313B"/>
    <w:rsid w:val="00F0673A"/>
    <w:rsid w:val="00F109A3"/>
    <w:rsid w:val="00F10EBE"/>
    <w:rsid w:val="00F150F4"/>
    <w:rsid w:val="00F164FA"/>
    <w:rsid w:val="00F2080C"/>
    <w:rsid w:val="00F214A0"/>
    <w:rsid w:val="00F274CD"/>
    <w:rsid w:val="00F31562"/>
    <w:rsid w:val="00F337D1"/>
    <w:rsid w:val="00F345A7"/>
    <w:rsid w:val="00F35034"/>
    <w:rsid w:val="00F35AAA"/>
    <w:rsid w:val="00F36CF8"/>
    <w:rsid w:val="00F45C34"/>
    <w:rsid w:val="00F539A3"/>
    <w:rsid w:val="00F54A18"/>
    <w:rsid w:val="00F55BD5"/>
    <w:rsid w:val="00F55E2A"/>
    <w:rsid w:val="00F60D7C"/>
    <w:rsid w:val="00F62EE1"/>
    <w:rsid w:val="00F655D8"/>
    <w:rsid w:val="00F65E5B"/>
    <w:rsid w:val="00F66EB4"/>
    <w:rsid w:val="00F7109A"/>
    <w:rsid w:val="00F731F4"/>
    <w:rsid w:val="00F8109B"/>
    <w:rsid w:val="00F835E4"/>
    <w:rsid w:val="00F855EE"/>
    <w:rsid w:val="00F90D6A"/>
    <w:rsid w:val="00F9281B"/>
    <w:rsid w:val="00F92E48"/>
    <w:rsid w:val="00F93A4A"/>
    <w:rsid w:val="00F96329"/>
    <w:rsid w:val="00F96FF1"/>
    <w:rsid w:val="00F972DD"/>
    <w:rsid w:val="00FA0922"/>
    <w:rsid w:val="00FA2B28"/>
    <w:rsid w:val="00FA4594"/>
    <w:rsid w:val="00FA48E3"/>
    <w:rsid w:val="00FA55F5"/>
    <w:rsid w:val="00FA672D"/>
    <w:rsid w:val="00FA6859"/>
    <w:rsid w:val="00FA6F47"/>
    <w:rsid w:val="00FB18B6"/>
    <w:rsid w:val="00FB7883"/>
    <w:rsid w:val="00FB78CD"/>
    <w:rsid w:val="00FC0014"/>
    <w:rsid w:val="00FC258C"/>
    <w:rsid w:val="00FC47E2"/>
    <w:rsid w:val="00FD11CC"/>
    <w:rsid w:val="00FD4F61"/>
    <w:rsid w:val="00FE3497"/>
    <w:rsid w:val="00FE58D9"/>
    <w:rsid w:val="00FF1EA1"/>
    <w:rsid w:val="00FF2671"/>
    <w:rsid w:val="00FF60F1"/>
    <w:rsid w:val="00FF72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7B947"/>
  <w15:docId w15:val="{3680D99C-0BA2-4CA2-84DB-9015931F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0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FA45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A4594"/>
  </w:style>
  <w:style w:type="paragraph" w:styleId="Footer">
    <w:name w:val="footer"/>
    <w:basedOn w:val="Normal"/>
    <w:link w:val="FooterChar"/>
    <w:uiPriority w:val="99"/>
    <w:semiHidden/>
    <w:unhideWhenUsed/>
    <w:rsid w:val="00FA45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A4594"/>
  </w:style>
  <w:style w:type="character" w:styleId="PlaceholderText">
    <w:name w:val="Placeholder Text"/>
    <w:basedOn w:val="DefaultParagraphFont"/>
    <w:uiPriority w:val="99"/>
    <w:semiHidden/>
    <w:rsid w:val="00C43071"/>
    <w:rPr>
      <w:color w:val="808080"/>
    </w:rPr>
  </w:style>
  <w:style w:type="paragraph" w:styleId="BalloonText">
    <w:name w:val="Balloon Text"/>
    <w:basedOn w:val="Normal"/>
    <w:link w:val="BalloonTextChar"/>
    <w:uiPriority w:val="99"/>
    <w:semiHidden/>
    <w:unhideWhenUsed/>
    <w:rsid w:val="00C43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071"/>
    <w:rPr>
      <w:rFonts w:ascii="Tahoma" w:hAnsi="Tahoma" w:cs="Tahoma"/>
      <w:sz w:val="16"/>
      <w:szCs w:val="16"/>
    </w:rPr>
  </w:style>
  <w:style w:type="table" w:styleId="TableGrid">
    <w:name w:val="Table Grid"/>
    <w:basedOn w:val="TableNormal"/>
    <w:uiPriority w:val="59"/>
    <w:rsid w:val="00C71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356A3"/>
    <w:pPr>
      <w:spacing w:line="240" w:lineRule="auto"/>
    </w:pPr>
    <w:rPr>
      <w:b/>
      <w:bCs/>
      <w:color w:val="4F81BD" w:themeColor="accent1"/>
      <w:sz w:val="18"/>
      <w:szCs w:val="18"/>
    </w:rPr>
  </w:style>
  <w:style w:type="character" w:styleId="Hyperlink">
    <w:name w:val="Hyperlink"/>
    <w:basedOn w:val="DefaultParagraphFont"/>
    <w:uiPriority w:val="99"/>
    <w:unhideWhenUsed/>
    <w:rsid w:val="00F731F4"/>
    <w:rPr>
      <w:color w:val="0000FF" w:themeColor="hyperlink"/>
      <w:u w:val="single"/>
    </w:rPr>
  </w:style>
  <w:style w:type="character" w:styleId="CommentReference">
    <w:name w:val="annotation reference"/>
    <w:basedOn w:val="DefaultParagraphFont"/>
    <w:uiPriority w:val="99"/>
    <w:semiHidden/>
    <w:unhideWhenUsed/>
    <w:rsid w:val="008A36C2"/>
    <w:rPr>
      <w:sz w:val="16"/>
      <w:szCs w:val="16"/>
    </w:rPr>
  </w:style>
  <w:style w:type="paragraph" w:styleId="CommentText">
    <w:name w:val="annotation text"/>
    <w:basedOn w:val="Normal"/>
    <w:link w:val="CommentTextChar"/>
    <w:uiPriority w:val="99"/>
    <w:semiHidden/>
    <w:unhideWhenUsed/>
    <w:rsid w:val="008A36C2"/>
    <w:pPr>
      <w:spacing w:line="240" w:lineRule="auto"/>
    </w:pPr>
    <w:rPr>
      <w:sz w:val="20"/>
      <w:szCs w:val="20"/>
    </w:rPr>
  </w:style>
  <w:style w:type="character" w:customStyle="1" w:styleId="CommentTextChar">
    <w:name w:val="Comment Text Char"/>
    <w:basedOn w:val="DefaultParagraphFont"/>
    <w:link w:val="CommentText"/>
    <w:uiPriority w:val="99"/>
    <w:semiHidden/>
    <w:rsid w:val="008A36C2"/>
    <w:rPr>
      <w:sz w:val="20"/>
      <w:szCs w:val="20"/>
    </w:rPr>
  </w:style>
  <w:style w:type="paragraph" w:styleId="CommentSubject">
    <w:name w:val="annotation subject"/>
    <w:basedOn w:val="CommentText"/>
    <w:next w:val="CommentText"/>
    <w:link w:val="CommentSubjectChar"/>
    <w:uiPriority w:val="99"/>
    <w:semiHidden/>
    <w:unhideWhenUsed/>
    <w:rsid w:val="008A36C2"/>
    <w:rPr>
      <w:b/>
      <w:bCs/>
    </w:rPr>
  </w:style>
  <w:style w:type="character" w:customStyle="1" w:styleId="CommentSubjectChar">
    <w:name w:val="Comment Subject Char"/>
    <w:basedOn w:val="CommentTextChar"/>
    <w:link w:val="CommentSubject"/>
    <w:uiPriority w:val="99"/>
    <w:semiHidden/>
    <w:rsid w:val="008A36C2"/>
    <w:rPr>
      <w:b/>
      <w:bCs/>
      <w:sz w:val="20"/>
      <w:szCs w:val="20"/>
    </w:rPr>
  </w:style>
  <w:style w:type="paragraph" w:styleId="ListParagraph">
    <w:name w:val="List Paragraph"/>
    <w:basedOn w:val="Normal"/>
    <w:uiPriority w:val="34"/>
    <w:qFormat/>
    <w:rsid w:val="00970891"/>
    <w:pPr>
      <w:ind w:left="720"/>
      <w:contextualSpacing/>
    </w:pPr>
  </w:style>
  <w:style w:type="paragraph" w:styleId="NormalWeb">
    <w:name w:val="Normal (Web)"/>
    <w:basedOn w:val="Normal"/>
    <w:uiPriority w:val="99"/>
    <w:unhideWhenUsed/>
    <w:rsid w:val="00A25EFF"/>
    <w:pPr>
      <w:spacing w:before="100" w:beforeAutospacing="1" w:after="100" w:afterAutospacing="1"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7716">
      <w:bodyDiv w:val="1"/>
      <w:marLeft w:val="0"/>
      <w:marRight w:val="0"/>
      <w:marTop w:val="0"/>
      <w:marBottom w:val="0"/>
      <w:divBdr>
        <w:top w:val="none" w:sz="0" w:space="0" w:color="auto"/>
        <w:left w:val="none" w:sz="0" w:space="0" w:color="auto"/>
        <w:bottom w:val="none" w:sz="0" w:space="0" w:color="auto"/>
        <w:right w:val="none" w:sz="0" w:space="0" w:color="auto"/>
      </w:divBdr>
      <w:divsChild>
        <w:div w:id="1963490399">
          <w:marLeft w:val="0"/>
          <w:marRight w:val="0"/>
          <w:marTop w:val="0"/>
          <w:marBottom w:val="0"/>
          <w:divBdr>
            <w:top w:val="none" w:sz="0" w:space="0" w:color="auto"/>
            <w:left w:val="none" w:sz="0" w:space="0" w:color="auto"/>
            <w:bottom w:val="none" w:sz="0" w:space="0" w:color="auto"/>
            <w:right w:val="none" w:sz="0" w:space="0" w:color="auto"/>
          </w:divBdr>
          <w:divsChild>
            <w:div w:id="677081596">
              <w:marLeft w:val="0"/>
              <w:marRight w:val="0"/>
              <w:marTop w:val="0"/>
              <w:marBottom w:val="0"/>
              <w:divBdr>
                <w:top w:val="none" w:sz="0" w:space="0" w:color="auto"/>
                <w:left w:val="none" w:sz="0" w:space="0" w:color="auto"/>
                <w:bottom w:val="none" w:sz="0" w:space="0" w:color="auto"/>
                <w:right w:val="none" w:sz="0" w:space="0" w:color="auto"/>
              </w:divBdr>
              <w:divsChild>
                <w:div w:id="25548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5889">
      <w:bodyDiv w:val="1"/>
      <w:marLeft w:val="0"/>
      <w:marRight w:val="0"/>
      <w:marTop w:val="0"/>
      <w:marBottom w:val="0"/>
      <w:divBdr>
        <w:top w:val="none" w:sz="0" w:space="0" w:color="auto"/>
        <w:left w:val="none" w:sz="0" w:space="0" w:color="auto"/>
        <w:bottom w:val="none" w:sz="0" w:space="0" w:color="auto"/>
        <w:right w:val="none" w:sz="0" w:space="0" w:color="auto"/>
      </w:divBdr>
      <w:divsChild>
        <w:div w:id="1474639070">
          <w:marLeft w:val="0"/>
          <w:marRight w:val="0"/>
          <w:marTop w:val="0"/>
          <w:marBottom w:val="0"/>
          <w:divBdr>
            <w:top w:val="none" w:sz="0" w:space="0" w:color="auto"/>
            <w:left w:val="none" w:sz="0" w:space="0" w:color="auto"/>
            <w:bottom w:val="none" w:sz="0" w:space="0" w:color="auto"/>
            <w:right w:val="none" w:sz="0" w:space="0" w:color="auto"/>
          </w:divBdr>
          <w:divsChild>
            <w:div w:id="988902337">
              <w:marLeft w:val="0"/>
              <w:marRight w:val="0"/>
              <w:marTop w:val="0"/>
              <w:marBottom w:val="0"/>
              <w:divBdr>
                <w:top w:val="none" w:sz="0" w:space="0" w:color="auto"/>
                <w:left w:val="none" w:sz="0" w:space="0" w:color="auto"/>
                <w:bottom w:val="none" w:sz="0" w:space="0" w:color="auto"/>
                <w:right w:val="none" w:sz="0" w:space="0" w:color="auto"/>
              </w:divBdr>
              <w:divsChild>
                <w:div w:id="10323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751493">
      <w:bodyDiv w:val="1"/>
      <w:marLeft w:val="0"/>
      <w:marRight w:val="0"/>
      <w:marTop w:val="0"/>
      <w:marBottom w:val="0"/>
      <w:divBdr>
        <w:top w:val="none" w:sz="0" w:space="0" w:color="auto"/>
        <w:left w:val="none" w:sz="0" w:space="0" w:color="auto"/>
        <w:bottom w:val="none" w:sz="0" w:space="0" w:color="auto"/>
        <w:right w:val="none" w:sz="0" w:space="0" w:color="auto"/>
      </w:divBdr>
    </w:div>
    <w:div w:id="1224638024">
      <w:bodyDiv w:val="1"/>
      <w:marLeft w:val="0"/>
      <w:marRight w:val="0"/>
      <w:marTop w:val="0"/>
      <w:marBottom w:val="0"/>
      <w:divBdr>
        <w:top w:val="none" w:sz="0" w:space="0" w:color="auto"/>
        <w:left w:val="none" w:sz="0" w:space="0" w:color="auto"/>
        <w:bottom w:val="none" w:sz="0" w:space="0" w:color="auto"/>
        <w:right w:val="none" w:sz="0" w:space="0" w:color="auto"/>
      </w:divBdr>
    </w:div>
    <w:div w:id="207083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AC02F-AACA-43F3-8379-2C51FB1E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3360</Words>
  <Characters>19154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22470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Lesage</dc:creator>
  <cp:lastModifiedBy>mwright</cp:lastModifiedBy>
  <cp:revision>2</cp:revision>
  <cp:lastPrinted>2015-06-11T16:57:00Z</cp:lastPrinted>
  <dcterms:created xsi:type="dcterms:W3CDTF">2018-06-04T16:59:00Z</dcterms:created>
  <dcterms:modified xsi:type="dcterms:W3CDTF">2018-06-04T16:59:00Z</dcterms:modified>
</cp:coreProperties>
</file>