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BF2B02" w14:textId="77777777" w:rsidR="003F62EC" w:rsidRDefault="003F62EC" w:rsidP="00471384">
      <w:pPr>
        <w:pStyle w:val="Heading2"/>
      </w:pPr>
      <w:r>
        <w:t>Preliminary Investigation of Non Destructive Evaluation Techniques for Parts Produced by Additive Manufacturing</w:t>
      </w:r>
    </w:p>
    <w:p w14:paraId="0EE1ABDE" w14:textId="2CECFEB0" w:rsidR="003F62EC" w:rsidRDefault="003F62EC" w:rsidP="003F62EC">
      <w:pPr>
        <w:rPr>
          <w:rFonts w:ascii="Times New Roman" w:hAnsi="Times New Roman" w:cs="Times New Roman"/>
          <w:sz w:val="20"/>
          <w:szCs w:val="20"/>
        </w:rPr>
      </w:pPr>
      <w:r>
        <w:rPr>
          <w:rFonts w:ascii="Times New Roman" w:hAnsi="Times New Roman" w:cs="Times New Roman"/>
          <w:sz w:val="20"/>
          <w:szCs w:val="20"/>
        </w:rPr>
        <w:t xml:space="preserve">Jeffrey </w:t>
      </w:r>
      <w:proofErr w:type="spellStart"/>
      <w:r>
        <w:rPr>
          <w:rFonts w:ascii="Times New Roman" w:hAnsi="Times New Roman" w:cs="Times New Roman"/>
          <w:sz w:val="20"/>
          <w:szCs w:val="20"/>
        </w:rPr>
        <w:t>McIsaac</w:t>
      </w:r>
      <w:proofErr w:type="spellEnd"/>
      <w:r w:rsidR="00C362D5" w:rsidRPr="00C362D5">
        <w:rPr>
          <w:rFonts w:ascii="Times New Roman" w:hAnsi="Times New Roman" w:cs="Times New Roman"/>
          <w:sz w:val="20"/>
          <w:szCs w:val="20"/>
        </w:rPr>
        <w:t xml:space="preserve"> </w:t>
      </w:r>
      <w:r w:rsidR="00C362D5">
        <w:rPr>
          <w:rFonts w:ascii="Times New Roman" w:hAnsi="Times New Roman" w:cs="Times New Roman"/>
          <w:sz w:val="20"/>
          <w:szCs w:val="20"/>
        </w:rPr>
        <w:t xml:space="preserve">and </w:t>
      </w:r>
      <w:r w:rsidR="00C362D5" w:rsidRPr="00D04F36">
        <w:rPr>
          <w:rFonts w:ascii="Times New Roman" w:hAnsi="Times New Roman" w:cs="Times New Roman"/>
          <w:sz w:val="20"/>
          <w:szCs w:val="20"/>
        </w:rPr>
        <w:t>Mohammadarmaan</w:t>
      </w:r>
      <w:r w:rsidR="00C362D5">
        <w:rPr>
          <w:rFonts w:ascii="Times New Roman" w:hAnsi="Times New Roman" w:cs="Times New Roman"/>
          <w:sz w:val="20"/>
          <w:szCs w:val="20"/>
        </w:rPr>
        <w:t xml:space="preserve"> Bandi</w:t>
      </w:r>
      <w:r>
        <w:rPr>
          <w:rFonts w:ascii="Times New Roman" w:hAnsi="Times New Roman" w:cs="Times New Roman"/>
          <w:sz w:val="20"/>
          <w:szCs w:val="20"/>
        </w:rPr>
        <w:t>, Mohawk College Additive Manufacturing Innovation Centre</w:t>
      </w:r>
    </w:p>
    <w:p w14:paraId="028B29B6" w14:textId="77777777" w:rsidR="003F62EC" w:rsidRDefault="003F62EC" w:rsidP="003F62EC">
      <w:pPr>
        <w:rPr>
          <w:rFonts w:ascii="Times New Roman" w:hAnsi="Times New Roman" w:cs="Times New Roman"/>
          <w:sz w:val="20"/>
          <w:szCs w:val="20"/>
        </w:rPr>
      </w:pPr>
      <w:r>
        <w:rPr>
          <w:rFonts w:ascii="Times New Roman" w:hAnsi="Times New Roman" w:cs="Times New Roman"/>
          <w:sz w:val="20"/>
          <w:szCs w:val="20"/>
        </w:rPr>
        <w:t>Doug Whitely, Canadian Institute for NDE</w:t>
      </w:r>
    </w:p>
    <w:p w14:paraId="4E437883" w14:textId="77777777" w:rsidR="00471384" w:rsidRPr="00471384" w:rsidRDefault="00471384" w:rsidP="00471384">
      <w:pPr>
        <w:pStyle w:val="Heading2"/>
      </w:pPr>
      <w:r w:rsidRPr="00471384">
        <w:t>Introduction</w:t>
      </w:r>
    </w:p>
    <w:p w14:paraId="0D732BA2" w14:textId="77777777" w:rsidR="00471384" w:rsidRDefault="00471384" w:rsidP="00471384">
      <w:pPr>
        <w:spacing w:after="0" w:line="240" w:lineRule="auto"/>
        <w:contextualSpacing/>
        <w:rPr>
          <w:rFonts w:ascii="Times New Roman" w:hAnsi="Times New Roman" w:cs="Times New Roman"/>
          <w:sz w:val="20"/>
          <w:szCs w:val="20"/>
        </w:rPr>
      </w:pPr>
    </w:p>
    <w:p w14:paraId="165DAADD" w14:textId="77777777" w:rsidR="00471384" w:rsidRPr="00471384" w:rsidRDefault="00471384" w:rsidP="00471384">
      <w:pPr>
        <w:spacing w:after="0" w:line="240" w:lineRule="auto"/>
        <w:contextualSpacing/>
        <w:rPr>
          <w:rFonts w:ascii="Times New Roman" w:hAnsi="Times New Roman" w:cs="Times New Roman"/>
          <w:sz w:val="20"/>
          <w:szCs w:val="20"/>
        </w:rPr>
      </w:pPr>
      <w:r w:rsidRPr="00471384">
        <w:rPr>
          <w:rFonts w:ascii="Times New Roman" w:hAnsi="Times New Roman" w:cs="Times New Roman"/>
          <w:sz w:val="20"/>
          <w:szCs w:val="20"/>
        </w:rPr>
        <w:t xml:space="preserve">Additive manufacturing, or 3D printing, is a technology which is disrupting conventional manufacturing </w:t>
      </w:r>
      <w:proofErr w:type="gramStart"/>
      <w:r w:rsidRPr="00471384">
        <w:rPr>
          <w:rFonts w:ascii="Times New Roman" w:hAnsi="Times New Roman" w:cs="Times New Roman"/>
          <w:sz w:val="20"/>
          <w:szCs w:val="20"/>
        </w:rPr>
        <w:t>processes[</w:t>
      </w:r>
      <w:proofErr w:type="gramEnd"/>
      <w:r w:rsidRPr="00471384">
        <w:rPr>
          <w:rFonts w:ascii="Times New Roman" w:hAnsi="Times New Roman" w:cs="Times New Roman"/>
          <w:sz w:val="20"/>
          <w:szCs w:val="20"/>
        </w:rPr>
        <w:t xml:space="preserve">2,3].  The use of AM allows for parts to be produced directly from a solid model, and greatly simplifies the production of prototypes and individual </w:t>
      </w:r>
      <w:proofErr w:type="gramStart"/>
      <w:r w:rsidRPr="00471384">
        <w:rPr>
          <w:rFonts w:ascii="Times New Roman" w:hAnsi="Times New Roman" w:cs="Times New Roman"/>
          <w:sz w:val="20"/>
          <w:szCs w:val="20"/>
        </w:rPr>
        <w:t>parts[</w:t>
      </w:r>
      <w:proofErr w:type="gramEnd"/>
      <w:r w:rsidRPr="00471384">
        <w:rPr>
          <w:rFonts w:ascii="Times New Roman" w:hAnsi="Times New Roman" w:cs="Times New Roman"/>
          <w:sz w:val="20"/>
          <w:szCs w:val="20"/>
        </w:rPr>
        <w:t xml:space="preserve">2]. More importantly, it allows control over the internal features of a part, thereby enabling the use of new part geometries that are impossible to produce using conventional </w:t>
      </w:r>
      <w:proofErr w:type="gramStart"/>
      <w:r w:rsidRPr="00471384">
        <w:rPr>
          <w:rFonts w:ascii="Times New Roman" w:hAnsi="Times New Roman" w:cs="Times New Roman"/>
          <w:sz w:val="20"/>
          <w:szCs w:val="20"/>
        </w:rPr>
        <w:t>techniques[</w:t>
      </w:r>
      <w:proofErr w:type="gramEnd"/>
      <w:r w:rsidRPr="00471384">
        <w:rPr>
          <w:rFonts w:ascii="Times New Roman" w:hAnsi="Times New Roman" w:cs="Times New Roman"/>
          <w:sz w:val="20"/>
          <w:szCs w:val="20"/>
        </w:rPr>
        <w:t>3,4].  As a result of these changes, the part properties and the part microstructure differ greatly from those that are produced from conventional techniques [1</w:t>
      </w:r>
      <w:proofErr w:type="gramStart"/>
      <w:r w:rsidRPr="00471384">
        <w:rPr>
          <w:rFonts w:ascii="Times New Roman" w:hAnsi="Times New Roman" w:cs="Times New Roman"/>
          <w:sz w:val="20"/>
          <w:szCs w:val="20"/>
        </w:rPr>
        <w:t>,2,4</w:t>
      </w:r>
      <w:proofErr w:type="gramEnd"/>
      <w:r w:rsidRPr="00471384">
        <w:rPr>
          <w:rFonts w:ascii="Times New Roman" w:hAnsi="Times New Roman" w:cs="Times New Roman"/>
          <w:sz w:val="20"/>
          <w:szCs w:val="20"/>
        </w:rPr>
        <w:t xml:space="preserve">].  Part evaluation, and in particular non-destructive evaluation (NDE) techniques, must be adapted to analyse key features of these parts.  NDE is particularly important for AM parts as internal features are often incorporated into AM parts, and these can only be inspected via NDE.  Analysis of the effectiveness of standard NDE techniques on AM parts is therefore required to facilitate adoption of AM parts in </w:t>
      </w:r>
      <w:proofErr w:type="gramStart"/>
      <w:r w:rsidRPr="00471384">
        <w:rPr>
          <w:rFonts w:ascii="Times New Roman" w:hAnsi="Times New Roman" w:cs="Times New Roman"/>
          <w:sz w:val="20"/>
          <w:szCs w:val="20"/>
        </w:rPr>
        <w:t>industry[</w:t>
      </w:r>
      <w:proofErr w:type="gramEnd"/>
      <w:r w:rsidRPr="00471384">
        <w:rPr>
          <w:rFonts w:ascii="Times New Roman" w:hAnsi="Times New Roman" w:cs="Times New Roman"/>
          <w:sz w:val="20"/>
          <w:szCs w:val="20"/>
        </w:rPr>
        <w:t>5,7].</w:t>
      </w:r>
    </w:p>
    <w:p w14:paraId="22709EED" w14:textId="77777777" w:rsidR="00471384" w:rsidRPr="00471384" w:rsidRDefault="00471384" w:rsidP="00471384">
      <w:pPr>
        <w:spacing w:after="0" w:line="240" w:lineRule="auto"/>
        <w:contextualSpacing/>
        <w:rPr>
          <w:rFonts w:ascii="Times New Roman" w:hAnsi="Times New Roman" w:cs="Times New Roman"/>
          <w:sz w:val="20"/>
          <w:szCs w:val="20"/>
        </w:rPr>
      </w:pPr>
    </w:p>
    <w:p w14:paraId="558DBE3E" w14:textId="77777777" w:rsidR="00471384" w:rsidRPr="00471384" w:rsidRDefault="00471384" w:rsidP="00471384">
      <w:pPr>
        <w:pStyle w:val="Heading2"/>
      </w:pPr>
      <w:r w:rsidRPr="00471384">
        <w:t>Overview of Additive Manufacturing</w:t>
      </w:r>
    </w:p>
    <w:p w14:paraId="39C829B0" w14:textId="77777777" w:rsidR="00471384" w:rsidRPr="00471384" w:rsidRDefault="00471384" w:rsidP="00471384">
      <w:pPr>
        <w:spacing w:after="0" w:line="240" w:lineRule="auto"/>
        <w:contextualSpacing/>
        <w:rPr>
          <w:rFonts w:ascii="Times New Roman" w:hAnsi="Times New Roman" w:cs="Times New Roman"/>
          <w:sz w:val="20"/>
          <w:szCs w:val="20"/>
        </w:rPr>
      </w:pPr>
    </w:p>
    <w:p w14:paraId="4EF4249F" w14:textId="51FAC45A" w:rsidR="00471384" w:rsidRPr="00471384" w:rsidRDefault="00471384" w:rsidP="00471384">
      <w:pPr>
        <w:spacing w:after="0" w:line="240" w:lineRule="auto"/>
        <w:contextualSpacing/>
        <w:rPr>
          <w:rFonts w:ascii="Times New Roman" w:hAnsi="Times New Roman" w:cs="Times New Roman"/>
          <w:sz w:val="20"/>
          <w:szCs w:val="20"/>
        </w:rPr>
      </w:pPr>
      <w:r w:rsidRPr="00471384">
        <w:rPr>
          <w:rFonts w:ascii="Times New Roman" w:hAnsi="Times New Roman" w:cs="Times New Roman"/>
          <w:sz w:val="20"/>
          <w:szCs w:val="20"/>
        </w:rPr>
        <w:t>All additive manufacturing techniques are based on the principle that a three dimensional structure can be created out of a set of two dimensional layers.  Parts are designed as solid models in CAD, and then are sliced into two dimensional layers [1</w:t>
      </w:r>
      <w:proofErr w:type="gramStart"/>
      <w:r w:rsidRPr="00471384">
        <w:rPr>
          <w:rFonts w:ascii="Times New Roman" w:hAnsi="Times New Roman" w:cs="Times New Roman"/>
          <w:sz w:val="20"/>
          <w:szCs w:val="20"/>
        </w:rPr>
        <w:t>,2</w:t>
      </w:r>
      <w:proofErr w:type="gramEnd"/>
      <w:r w:rsidRPr="00471384">
        <w:rPr>
          <w:rFonts w:ascii="Times New Roman" w:hAnsi="Times New Roman" w:cs="Times New Roman"/>
          <w:sz w:val="20"/>
          <w:szCs w:val="20"/>
        </w:rPr>
        <w:t xml:space="preserve">].  The thickness of each layer is a key process parameter and will vary depending on the type of process used, and the material selected.  In metal additive manufacturing, for example, this layer thickness can vary from 20 to 60 microns, depending on the alloy </w:t>
      </w:r>
      <w:proofErr w:type="gramStart"/>
      <w:r w:rsidRPr="00471384">
        <w:rPr>
          <w:rFonts w:ascii="Times New Roman" w:hAnsi="Times New Roman" w:cs="Times New Roman"/>
          <w:sz w:val="20"/>
          <w:szCs w:val="20"/>
        </w:rPr>
        <w:t>selected[</w:t>
      </w:r>
      <w:proofErr w:type="gramEnd"/>
      <w:r w:rsidRPr="00471384">
        <w:rPr>
          <w:rFonts w:ascii="Times New Roman" w:hAnsi="Times New Roman" w:cs="Times New Roman"/>
          <w:sz w:val="20"/>
          <w:szCs w:val="20"/>
        </w:rPr>
        <w:t>2,7].  In plastic 3D printing this thickness can range</w:t>
      </w:r>
      <w:r w:rsidR="00BB3461">
        <w:rPr>
          <w:rFonts w:ascii="Times New Roman" w:hAnsi="Times New Roman" w:cs="Times New Roman"/>
          <w:sz w:val="20"/>
          <w:szCs w:val="20"/>
        </w:rPr>
        <w:t xml:space="preserve"> as high as 100 to 150 </w:t>
      </w:r>
      <w:proofErr w:type="gramStart"/>
      <w:r w:rsidR="00BB3461">
        <w:rPr>
          <w:rFonts w:ascii="Times New Roman" w:hAnsi="Times New Roman" w:cs="Times New Roman"/>
          <w:sz w:val="20"/>
          <w:szCs w:val="20"/>
        </w:rPr>
        <w:t>microns[</w:t>
      </w:r>
      <w:proofErr w:type="gramEnd"/>
      <w:r w:rsidR="00BB3461">
        <w:rPr>
          <w:rFonts w:ascii="Times New Roman" w:hAnsi="Times New Roman" w:cs="Times New Roman"/>
          <w:sz w:val="20"/>
          <w:szCs w:val="20"/>
        </w:rPr>
        <w:t>8</w:t>
      </w:r>
      <w:r w:rsidRPr="00471384">
        <w:rPr>
          <w:rFonts w:ascii="Times New Roman" w:hAnsi="Times New Roman" w:cs="Times New Roman"/>
          <w:sz w:val="20"/>
          <w:szCs w:val="20"/>
        </w:rPr>
        <w:t xml:space="preserve">].  </w:t>
      </w:r>
    </w:p>
    <w:p w14:paraId="072DBFE2" w14:textId="77777777" w:rsidR="00471384" w:rsidRPr="00471384" w:rsidRDefault="00471384" w:rsidP="00471384">
      <w:pPr>
        <w:spacing w:after="0" w:line="240" w:lineRule="auto"/>
        <w:contextualSpacing/>
        <w:rPr>
          <w:rFonts w:ascii="Times New Roman" w:hAnsi="Times New Roman" w:cs="Times New Roman"/>
          <w:sz w:val="20"/>
          <w:szCs w:val="20"/>
        </w:rPr>
      </w:pPr>
    </w:p>
    <w:p w14:paraId="0126E599" w14:textId="77777777" w:rsidR="00471384" w:rsidRPr="00471384" w:rsidRDefault="00471384" w:rsidP="00471384">
      <w:pPr>
        <w:spacing w:after="0" w:line="240" w:lineRule="auto"/>
        <w:contextualSpacing/>
        <w:rPr>
          <w:rFonts w:ascii="Times New Roman" w:hAnsi="Times New Roman" w:cs="Times New Roman"/>
          <w:sz w:val="20"/>
          <w:szCs w:val="20"/>
        </w:rPr>
      </w:pPr>
      <w:r w:rsidRPr="00471384">
        <w:rPr>
          <w:rFonts w:ascii="Times New Roman" w:hAnsi="Times New Roman" w:cs="Times New Roman"/>
          <w:sz w:val="20"/>
          <w:szCs w:val="20"/>
        </w:rPr>
        <w:t>The sliced layers are fed to the 3D printing system which then creates a path plan in X and Y dimensions for each layer.  The material is deposited in the pattern defined by that layer, or slice of the part.  The print head then moves in the Z direction to allow the next layer to be produced.  The process ensures that each subsequent layer is securely bonded to the layers below to avoid delamination of the part.  In this way the part is built up one layer at a time.</w:t>
      </w:r>
    </w:p>
    <w:p w14:paraId="4C42BD4D" w14:textId="77777777" w:rsidR="00471384" w:rsidRPr="00471384" w:rsidRDefault="00471384" w:rsidP="00471384">
      <w:pPr>
        <w:spacing w:after="0" w:line="240" w:lineRule="auto"/>
        <w:contextualSpacing/>
        <w:rPr>
          <w:rFonts w:ascii="Times New Roman" w:hAnsi="Times New Roman" w:cs="Times New Roman"/>
          <w:sz w:val="20"/>
          <w:szCs w:val="20"/>
        </w:rPr>
      </w:pPr>
    </w:p>
    <w:p w14:paraId="37651EF2" w14:textId="77777777" w:rsidR="00471384" w:rsidRPr="00471384" w:rsidRDefault="00471384" w:rsidP="00471384">
      <w:pPr>
        <w:pStyle w:val="Heading2"/>
      </w:pPr>
      <w:r w:rsidRPr="00471384">
        <w:t>Powder Bed Fusion (PBF) Additive Manufacturing</w:t>
      </w:r>
    </w:p>
    <w:p w14:paraId="3D610567" w14:textId="77777777" w:rsidR="00471384" w:rsidRPr="00471384" w:rsidRDefault="00471384" w:rsidP="00471384">
      <w:pPr>
        <w:spacing w:after="0" w:line="240" w:lineRule="auto"/>
        <w:contextualSpacing/>
        <w:rPr>
          <w:rFonts w:ascii="Times New Roman" w:hAnsi="Times New Roman" w:cs="Times New Roman"/>
          <w:sz w:val="20"/>
          <w:szCs w:val="20"/>
        </w:rPr>
      </w:pPr>
    </w:p>
    <w:p w14:paraId="4E1911F0" w14:textId="77777777" w:rsidR="00471384" w:rsidRPr="00471384" w:rsidRDefault="00471384" w:rsidP="00471384">
      <w:pPr>
        <w:spacing w:after="0" w:line="240" w:lineRule="auto"/>
        <w:contextualSpacing/>
        <w:rPr>
          <w:rFonts w:ascii="Times New Roman" w:hAnsi="Times New Roman" w:cs="Times New Roman"/>
          <w:sz w:val="20"/>
          <w:szCs w:val="20"/>
        </w:rPr>
      </w:pPr>
      <w:r w:rsidRPr="00471384">
        <w:rPr>
          <w:rFonts w:ascii="Times New Roman" w:hAnsi="Times New Roman" w:cs="Times New Roman"/>
          <w:sz w:val="20"/>
          <w:szCs w:val="20"/>
        </w:rPr>
        <w:t xml:space="preserve">Powder Bed Fusion (PBF) is the most widely adopted technique for metal additive </w:t>
      </w:r>
      <w:proofErr w:type="gramStart"/>
      <w:r w:rsidRPr="00471384">
        <w:rPr>
          <w:rFonts w:ascii="Times New Roman" w:hAnsi="Times New Roman" w:cs="Times New Roman"/>
          <w:sz w:val="20"/>
          <w:szCs w:val="20"/>
        </w:rPr>
        <w:t>manufacturing[</w:t>
      </w:r>
      <w:proofErr w:type="gramEnd"/>
      <w:r w:rsidRPr="00471384">
        <w:rPr>
          <w:rFonts w:ascii="Times New Roman" w:hAnsi="Times New Roman" w:cs="Times New Roman"/>
          <w:sz w:val="20"/>
          <w:szCs w:val="20"/>
        </w:rPr>
        <w:t xml:space="preserve">1,2].  In this technology the material is delivered as a bed of powder.  The powder is laid down in the desired work space by a recoat blade (figure1).  The thickness of this layer of powder defines the layer height of each layer in the print design.   A laser beam is then used to melt the powders in the two dimensional pattern for that layer of the part.  The heat of the laser generates a weld pool to bond the powders in that layer, and to ensure that the layer is welded to the layers below.  Height in the Z dimension is achieved by the powder bed dropping away from the workspace of the recoat blade and the focal point of the laser </w:t>
      </w:r>
      <w:proofErr w:type="gramStart"/>
      <w:r w:rsidRPr="00471384">
        <w:rPr>
          <w:rFonts w:ascii="Times New Roman" w:hAnsi="Times New Roman" w:cs="Times New Roman"/>
          <w:sz w:val="20"/>
          <w:szCs w:val="20"/>
        </w:rPr>
        <w:t>beam[</w:t>
      </w:r>
      <w:proofErr w:type="gramEnd"/>
      <w:r w:rsidRPr="00471384">
        <w:rPr>
          <w:rFonts w:ascii="Times New Roman" w:hAnsi="Times New Roman" w:cs="Times New Roman"/>
          <w:sz w:val="20"/>
          <w:szCs w:val="20"/>
        </w:rPr>
        <w:t xml:space="preserve">2,3].  </w:t>
      </w:r>
    </w:p>
    <w:p w14:paraId="32D21601" w14:textId="77777777" w:rsidR="00471384" w:rsidRPr="00471384" w:rsidRDefault="00471384" w:rsidP="00471384">
      <w:pPr>
        <w:spacing w:after="0" w:line="240" w:lineRule="auto"/>
        <w:contextualSpacing/>
        <w:rPr>
          <w:rFonts w:ascii="Times New Roman" w:hAnsi="Times New Roman" w:cs="Times New Roman"/>
          <w:sz w:val="20"/>
          <w:szCs w:val="20"/>
        </w:rPr>
      </w:pPr>
    </w:p>
    <w:p w14:paraId="40A2FAD5" w14:textId="77777777" w:rsidR="00471384" w:rsidRPr="00471384" w:rsidRDefault="00471384" w:rsidP="00471384">
      <w:pPr>
        <w:spacing w:after="0" w:line="240" w:lineRule="auto"/>
        <w:contextualSpacing/>
        <w:rPr>
          <w:rFonts w:ascii="Times New Roman" w:hAnsi="Times New Roman" w:cs="Times New Roman"/>
          <w:sz w:val="20"/>
          <w:szCs w:val="20"/>
        </w:rPr>
      </w:pPr>
      <w:r w:rsidRPr="00471384">
        <w:rPr>
          <w:rFonts w:ascii="Times New Roman" w:hAnsi="Times New Roman" w:cs="Times New Roman"/>
          <w:noProof/>
          <w:sz w:val="20"/>
          <w:szCs w:val="20"/>
          <w:lang w:eastAsia="en-CA"/>
        </w:rPr>
        <w:lastRenderedPageBreak/>
        <w:drawing>
          <wp:inline distT="0" distB="0" distL="0" distR="0" wp14:anchorId="5403BB93" wp14:editId="2E3FCF0B">
            <wp:extent cx="3030836" cy="14515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9878" cy="1460649"/>
                    </a:xfrm>
                    <a:prstGeom prst="rect">
                      <a:avLst/>
                    </a:prstGeom>
                    <a:noFill/>
                    <a:ln>
                      <a:noFill/>
                    </a:ln>
                  </pic:spPr>
                </pic:pic>
              </a:graphicData>
            </a:graphic>
          </wp:inline>
        </w:drawing>
      </w:r>
      <w:r w:rsidRPr="00471384">
        <w:rPr>
          <w:rFonts w:ascii="Times New Roman" w:hAnsi="Times New Roman" w:cs="Times New Roman"/>
          <w:sz w:val="20"/>
          <w:szCs w:val="20"/>
        </w:rPr>
        <w:t xml:space="preserve"> </w:t>
      </w:r>
      <w:r w:rsidRPr="00471384">
        <w:rPr>
          <w:rFonts w:ascii="Times New Roman" w:hAnsi="Times New Roman" w:cs="Times New Roman"/>
          <w:noProof/>
          <w:sz w:val="20"/>
          <w:szCs w:val="20"/>
          <w:lang w:eastAsia="en-CA"/>
        </w:rPr>
        <w:drawing>
          <wp:inline distT="0" distB="0" distL="0" distR="0" wp14:anchorId="60F6AE43" wp14:editId="7288354D">
            <wp:extent cx="2558956" cy="1919970"/>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9981" cy="1928242"/>
                    </a:xfrm>
                    <a:prstGeom prst="rect">
                      <a:avLst/>
                    </a:prstGeom>
                    <a:noFill/>
                    <a:ln>
                      <a:noFill/>
                    </a:ln>
                  </pic:spPr>
                </pic:pic>
              </a:graphicData>
            </a:graphic>
          </wp:inline>
        </w:drawing>
      </w:r>
    </w:p>
    <w:p w14:paraId="477D8862" w14:textId="77777777" w:rsidR="00CF624D" w:rsidRPr="00471384" w:rsidRDefault="00471384" w:rsidP="00471384">
      <w:pPr>
        <w:spacing w:after="0" w:line="240" w:lineRule="auto"/>
        <w:contextualSpacing/>
        <w:jc w:val="center"/>
        <w:rPr>
          <w:rFonts w:ascii="Times New Roman" w:hAnsi="Times New Roman" w:cs="Times New Roman"/>
          <w:sz w:val="20"/>
          <w:szCs w:val="20"/>
        </w:rPr>
      </w:pPr>
      <w:r w:rsidRPr="00471384">
        <w:rPr>
          <w:rFonts w:ascii="Times New Roman" w:hAnsi="Times New Roman" w:cs="Times New Roman"/>
          <w:sz w:val="20"/>
          <w:szCs w:val="20"/>
        </w:rPr>
        <w:t>(a)</w:t>
      </w:r>
      <w:r w:rsidR="00123FB1" w:rsidRPr="00471384">
        <w:rPr>
          <w:rFonts w:ascii="Times New Roman" w:hAnsi="Times New Roman" w:cs="Times New Roman"/>
          <w:sz w:val="20"/>
          <w:szCs w:val="20"/>
        </w:rPr>
        <w:t xml:space="preserve">  </w:t>
      </w:r>
      <w:r w:rsidR="00123FB1" w:rsidRPr="00471384">
        <w:rPr>
          <w:rFonts w:ascii="Times New Roman" w:hAnsi="Times New Roman" w:cs="Times New Roman"/>
          <w:sz w:val="20"/>
          <w:szCs w:val="20"/>
        </w:rPr>
        <w:tab/>
      </w:r>
      <w:r w:rsidR="00123FB1" w:rsidRPr="00471384">
        <w:rPr>
          <w:rFonts w:ascii="Times New Roman" w:hAnsi="Times New Roman" w:cs="Times New Roman"/>
          <w:sz w:val="20"/>
          <w:szCs w:val="20"/>
        </w:rPr>
        <w:tab/>
      </w:r>
      <w:r w:rsidR="00123FB1" w:rsidRPr="00471384">
        <w:rPr>
          <w:rFonts w:ascii="Times New Roman" w:hAnsi="Times New Roman" w:cs="Times New Roman"/>
          <w:sz w:val="20"/>
          <w:szCs w:val="20"/>
        </w:rPr>
        <w:tab/>
      </w:r>
      <w:r w:rsidRPr="00471384">
        <w:rPr>
          <w:rFonts w:ascii="Times New Roman" w:hAnsi="Times New Roman" w:cs="Times New Roman"/>
          <w:sz w:val="20"/>
          <w:szCs w:val="20"/>
        </w:rPr>
        <w:tab/>
      </w:r>
      <w:r w:rsidRPr="00471384">
        <w:rPr>
          <w:rFonts w:ascii="Times New Roman" w:hAnsi="Times New Roman" w:cs="Times New Roman"/>
          <w:sz w:val="20"/>
          <w:szCs w:val="20"/>
        </w:rPr>
        <w:tab/>
      </w:r>
      <w:r w:rsidRPr="00471384">
        <w:rPr>
          <w:rFonts w:ascii="Times New Roman" w:hAnsi="Times New Roman" w:cs="Times New Roman"/>
          <w:sz w:val="20"/>
          <w:szCs w:val="20"/>
        </w:rPr>
        <w:tab/>
      </w:r>
      <w:r w:rsidRPr="00471384">
        <w:rPr>
          <w:rFonts w:ascii="Times New Roman" w:hAnsi="Times New Roman" w:cs="Times New Roman"/>
          <w:sz w:val="20"/>
          <w:szCs w:val="20"/>
        </w:rPr>
        <w:tab/>
      </w:r>
      <w:r w:rsidR="00123FB1" w:rsidRPr="00471384">
        <w:rPr>
          <w:rFonts w:ascii="Times New Roman" w:hAnsi="Times New Roman" w:cs="Times New Roman"/>
          <w:sz w:val="20"/>
          <w:szCs w:val="20"/>
        </w:rPr>
        <w:t>(</w:t>
      </w:r>
      <w:proofErr w:type="gramStart"/>
      <w:r w:rsidR="00123FB1" w:rsidRPr="00471384">
        <w:rPr>
          <w:rFonts w:ascii="Times New Roman" w:hAnsi="Times New Roman" w:cs="Times New Roman"/>
          <w:sz w:val="20"/>
          <w:szCs w:val="20"/>
        </w:rPr>
        <w:t>b</w:t>
      </w:r>
      <w:proofErr w:type="gramEnd"/>
      <w:r w:rsidR="00123FB1" w:rsidRPr="00471384">
        <w:rPr>
          <w:rFonts w:ascii="Times New Roman" w:hAnsi="Times New Roman" w:cs="Times New Roman"/>
          <w:sz w:val="20"/>
          <w:szCs w:val="20"/>
        </w:rPr>
        <w:t>)</w:t>
      </w:r>
    </w:p>
    <w:p w14:paraId="35E5EAA0" w14:textId="77777777" w:rsidR="00471384" w:rsidRPr="00471384" w:rsidRDefault="00471384" w:rsidP="00471384">
      <w:pPr>
        <w:spacing w:after="0" w:line="240" w:lineRule="auto"/>
        <w:contextualSpacing/>
        <w:rPr>
          <w:rFonts w:ascii="Times New Roman" w:hAnsi="Times New Roman" w:cs="Times New Roman"/>
          <w:sz w:val="20"/>
          <w:szCs w:val="20"/>
        </w:rPr>
      </w:pPr>
      <w:r w:rsidRPr="00471384">
        <w:rPr>
          <w:rFonts w:ascii="Times New Roman" w:hAnsi="Times New Roman" w:cs="Times New Roman"/>
          <w:sz w:val="20"/>
          <w:szCs w:val="20"/>
        </w:rPr>
        <w:t>Figure 1- The Powder Bed fusion process; (a) image adapted from [3]; (b) EOS M280 Direct Metal Laser Sintering system at Mohawk College’s Additive Manufacturing Innovation Centre</w:t>
      </w:r>
    </w:p>
    <w:p w14:paraId="5066B97E" w14:textId="77777777" w:rsidR="00471384" w:rsidRPr="00471384" w:rsidRDefault="00471384" w:rsidP="00471384">
      <w:pPr>
        <w:spacing w:after="0" w:line="240" w:lineRule="auto"/>
        <w:contextualSpacing/>
        <w:rPr>
          <w:rFonts w:ascii="Times New Roman" w:hAnsi="Times New Roman" w:cs="Times New Roman"/>
          <w:sz w:val="20"/>
          <w:szCs w:val="20"/>
        </w:rPr>
      </w:pPr>
    </w:p>
    <w:p w14:paraId="0FE6E78D" w14:textId="77777777" w:rsidR="00471384" w:rsidRPr="00471384" w:rsidRDefault="00471384" w:rsidP="00471384">
      <w:pPr>
        <w:spacing w:after="0" w:line="240" w:lineRule="auto"/>
        <w:contextualSpacing/>
        <w:rPr>
          <w:rFonts w:ascii="Times New Roman" w:hAnsi="Times New Roman" w:cs="Times New Roman"/>
          <w:sz w:val="20"/>
          <w:szCs w:val="20"/>
        </w:rPr>
      </w:pPr>
      <w:r w:rsidRPr="00471384">
        <w:rPr>
          <w:rFonts w:ascii="Times New Roman" w:hAnsi="Times New Roman" w:cs="Times New Roman"/>
          <w:sz w:val="20"/>
          <w:szCs w:val="20"/>
        </w:rPr>
        <w:t>By producing the parts one layer at a time, the internal features of the part are accessible.  The design can therefore incorporate internal features, such as cooling channels, which cannot be formed using any conventional techniques (figure 2).   This control over internal features has emerged as one of the most significant technological advantages of AM over conventional techniques, and it is drawing interest from various industries including injection molding, die casting, and aerospace [2,3,5].</w:t>
      </w:r>
    </w:p>
    <w:p w14:paraId="284DB85B" w14:textId="77777777" w:rsidR="00471384" w:rsidRPr="00471384" w:rsidRDefault="00471384" w:rsidP="00471384">
      <w:pPr>
        <w:spacing w:after="0" w:line="240" w:lineRule="auto"/>
        <w:contextualSpacing/>
        <w:rPr>
          <w:rFonts w:ascii="Times New Roman" w:hAnsi="Times New Roman" w:cs="Times New Roman"/>
          <w:sz w:val="20"/>
          <w:szCs w:val="20"/>
        </w:rPr>
      </w:pPr>
    </w:p>
    <w:p w14:paraId="48A6545F" w14:textId="77777777" w:rsidR="00471384" w:rsidRPr="00471384" w:rsidRDefault="00471384" w:rsidP="00471384">
      <w:pPr>
        <w:spacing w:after="0" w:line="240" w:lineRule="auto"/>
        <w:contextualSpacing/>
        <w:jc w:val="center"/>
        <w:rPr>
          <w:rFonts w:ascii="Times New Roman" w:hAnsi="Times New Roman" w:cs="Times New Roman"/>
          <w:sz w:val="20"/>
          <w:szCs w:val="20"/>
        </w:rPr>
      </w:pPr>
      <w:r w:rsidRPr="00471384">
        <w:rPr>
          <w:rFonts w:ascii="Times New Roman" w:hAnsi="Times New Roman" w:cs="Times New Roman"/>
          <w:noProof/>
          <w:sz w:val="20"/>
          <w:szCs w:val="20"/>
          <w:lang w:eastAsia="en-CA"/>
        </w:rPr>
        <w:drawing>
          <wp:inline distT="0" distB="0" distL="0" distR="0" wp14:anchorId="6E71B990" wp14:editId="1BE8CD6A">
            <wp:extent cx="2972951" cy="18533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1723" cy="1896202"/>
                    </a:xfrm>
                    <a:prstGeom prst="rect">
                      <a:avLst/>
                    </a:prstGeom>
                    <a:noFill/>
                    <a:ln>
                      <a:noFill/>
                    </a:ln>
                  </pic:spPr>
                </pic:pic>
              </a:graphicData>
            </a:graphic>
          </wp:inline>
        </w:drawing>
      </w:r>
    </w:p>
    <w:p w14:paraId="2FFFAE22" w14:textId="77777777" w:rsidR="00471384" w:rsidRPr="00471384" w:rsidRDefault="00471384" w:rsidP="00471384">
      <w:pPr>
        <w:spacing w:after="0" w:line="240" w:lineRule="auto"/>
        <w:contextualSpacing/>
        <w:rPr>
          <w:rFonts w:ascii="Times New Roman" w:hAnsi="Times New Roman" w:cs="Times New Roman"/>
          <w:sz w:val="20"/>
          <w:szCs w:val="20"/>
        </w:rPr>
      </w:pPr>
      <w:r w:rsidRPr="00471384">
        <w:rPr>
          <w:rFonts w:ascii="Times New Roman" w:hAnsi="Times New Roman" w:cs="Times New Roman"/>
          <w:sz w:val="20"/>
          <w:szCs w:val="20"/>
        </w:rPr>
        <w:t>Figure 2: Mold block designed with internal, conformal cooling channels</w:t>
      </w:r>
    </w:p>
    <w:p w14:paraId="7EC81E39" w14:textId="77777777" w:rsidR="00471384" w:rsidRPr="00471384" w:rsidRDefault="00471384" w:rsidP="00471384">
      <w:pPr>
        <w:spacing w:after="0" w:line="240" w:lineRule="auto"/>
        <w:contextualSpacing/>
        <w:rPr>
          <w:rFonts w:ascii="Times New Roman" w:hAnsi="Times New Roman" w:cs="Times New Roman"/>
          <w:sz w:val="20"/>
          <w:szCs w:val="20"/>
        </w:rPr>
      </w:pPr>
    </w:p>
    <w:p w14:paraId="5E3C62AC" w14:textId="77777777" w:rsidR="00471384" w:rsidRPr="00471384" w:rsidRDefault="00471384" w:rsidP="00471384">
      <w:pPr>
        <w:spacing w:after="0" w:line="240" w:lineRule="auto"/>
        <w:contextualSpacing/>
        <w:rPr>
          <w:rFonts w:ascii="Times New Roman" w:hAnsi="Times New Roman" w:cs="Times New Roman"/>
          <w:sz w:val="20"/>
          <w:szCs w:val="20"/>
        </w:rPr>
      </w:pPr>
    </w:p>
    <w:p w14:paraId="4DA244F6" w14:textId="77777777" w:rsidR="00471384" w:rsidRPr="00471384" w:rsidRDefault="00471384" w:rsidP="00471384">
      <w:pPr>
        <w:pStyle w:val="Heading2"/>
      </w:pPr>
      <w:r w:rsidRPr="00471384">
        <w:t>Non-Destructive Evaluation</w:t>
      </w:r>
    </w:p>
    <w:p w14:paraId="653C8175" w14:textId="77777777" w:rsidR="00471384" w:rsidRPr="00471384" w:rsidRDefault="00471384" w:rsidP="00471384">
      <w:pPr>
        <w:spacing w:after="0" w:line="240" w:lineRule="auto"/>
        <w:contextualSpacing/>
        <w:rPr>
          <w:rFonts w:ascii="Times New Roman" w:hAnsi="Times New Roman" w:cs="Times New Roman"/>
          <w:sz w:val="20"/>
          <w:szCs w:val="20"/>
        </w:rPr>
      </w:pPr>
    </w:p>
    <w:p w14:paraId="62A6B403" w14:textId="404A58B8" w:rsidR="00471384" w:rsidRPr="004B3270" w:rsidRDefault="00471384" w:rsidP="00471384">
      <w:pPr>
        <w:spacing w:after="0" w:line="240" w:lineRule="auto"/>
        <w:contextualSpacing/>
        <w:rPr>
          <w:rFonts w:ascii="Times New Roman" w:hAnsi="Times New Roman" w:cs="Times New Roman"/>
          <w:sz w:val="20"/>
          <w:szCs w:val="20"/>
        </w:rPr>
      </w:pPr>
      <w:r w:rsidRPr="004B3270">
        <w:rPr>
          <w:rFonts w:ascii="Times New Roman" w:hAnsi="Times New Roman" w:cs="Times New Roman"/>
          <w:sz w:val="20"/>
          <w:szCs w:val="20"/>
        </w:rPr>
        <w:t xml:space="preserve">Given the complexity of the internal features that can be created using this technique, </w:t>
      </w:r>
      <w:r w:rsidR="007B0353">
        <w:rPr>
          <w:rFonts w:ascii="Times New Roman" w:hAnsi="Times New Roman" w:cs="Times New Roman"/>
          <w:sz w:val="20"/>
          <w:szCs w:val="20"/>
        </w:rPr>
        <w:t>i</w:t>
      </w:r>
      <w:r w:rsidR="004B3270" w:rsidRPr="004B3270">
        <w:rPr>
          <w:rFonts w:ascii="Times New Roman" w:hAnsi="Times New Roman" w:cs="Times New Roman"/>
          <w:sz w:val="20"/>
          <w:szCs w:val="20"/>
        </w:rPr>
        <w:t>nspection of these parts by conventional NDT techniques has to be validated and the possibility that adopted, improved or new techniques may be required for use with AM parts, to ensure the successful adoption of this technique in these industries</w:t>
      </w:r>
      <w:r w:rsidRPr="004B3270">
        <w:rPr>
          <w:rFonts w:ascii="Times New Roman" w:hAnsi="Times New Roman" w:cs="Times New Roman"/>
          <w:sz w:val="20"/>
          <w:szCs w:val="20"/>
        </w:rPr>
        <w:t xml:space="preserve">.  As shown in Figure 3, the microstructures created by PBF are unique, however, and therefore there is a need to validate that reliable and repeatable results can be generated when NDE techniques are applied to AM </w:t>
      </w:r>
      <w:proofErr w:type="gramStart"/>
      <w:r w:rsidRPr="004B3270">
        <w:rPr>
          <w:rFonts w:ascii="Times New Roman" w:hAnsi="Times New Roman" w:cs="Times New Roman"/>
          <w:sz w:val="20"/>
          <w:szCs w:val="20"/>
        </w:rPr>
        <w:t>parts[</w:t>
      </w:r>
      <w:proofErr w:type="gramEnd"/>
      <w:r w:rsidRPr="004B3270">
        <w:rPr>
          <w:rFonts w:ascii="Times New Roman" w:hAnsi="Times New Roman" w:cs="Times New Roman"/>
          <w:sz w:val="20"/>
          <w:szCs w:val="20"/>
        </w:rPr>
        <w:t xml:space="preserve">5,7].  </w:t>
      </w:r>
    </w:p>
    <w:p w14:paraId="3054C7DC" w14:textId="77777777" w:rsidR="00471384" w:rsidRPr="00471384" w:rsidRDefault="00471384" w:rsidP="00471384">
      <w:pPr>
        <w:spacing w:after="0" w:line="240" w:lineRule="auto"/>
        <w:contextualSpacing/>
        <w:jc w:val="center"/>
        <w:rPr>
          <w:rFonts w:ascii="Times New Roman" w:hAnsi="Times New Roman" w:cs="Times New Roman"/>
          <w:sz w:val="20"/>
          <w:szCs w:val="20"/>
        </w:rPr>
      </w:pPr>
      <w:r w:rsidRPr="00471384">
        <w:rPr>
          <w:rFonts w:ascii="Times New Roman" w:hAnsi="Times New Roman" w:cs="Times New Roman"/>
          <w:noProof/>
          <w:sz w:val="20"/>
          <w:szCs w:val="20"/>
          <w:lang w:eastAsia="en-CA"/>
        </w:rPr>
        <w:lastRenderedPageBreak/>
        <w:drawing>
          <wp:inline distT="0" distB="0" distL="0" distR="0" wp14:anchorId="4D1D17F9" wp14:editId="702D9BB2">
            <wp:extent cx="2877482" cy="18539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7745" cy="1860597"/>
                    </a:xfrm>
                    <a:prstGeom prst="rect">
                      <a:avLst/>
                    </a:prstGeom>
                    <a:noFill/>
                    <a:ln>
                      <a:noFill/>
                    </a:ln>
                  </pic:spPr>
                </pic:pic>
              </a:graphicData>
            </a:graphic>
          </wp:inline>
        </w:drawing>
      </w:r>
    </w:p>
    <w:p w14:paraId="3F84048F" w14:textId="77777777" w:rsidR="001E71CE" w:rsidRDefault="001E71CE" w:rsidP="00471384">
      <w:pPr>
        <w:spacing w:after="0" w:line="240" w:lineRule="auto"/>
        <w:contextualSpacing/>
        <w:rPr>
          <w:rFonts w:ascii="Times New Roman" w:hAnsi="Times New Roman" w:cs="Times New Roman"/>
          <w:sz w:val="20"/>
          <w:szCs w:val="20"/>
        </w:rPr>
      </w:pPr>
    </w:p>
    <w:p w14:paraId="46AFC049" w14:textId="77777777" w:rsidR="00471384" w:rsidRPr="00471384" w:rsidRDefault="00471384" w:rsidP="00471384">
      <w:pPr>
        <w:spacing w:after="0" w:line="240" w:lineRule="auto"/>
        <w:contextualSpacing/>
        <w:rPr>
          <w:rFonts w:ascii="Times New Roman" w:hAnsi="Times New Roman" w:cs="Times New Roman"/>
          <w:sz w:val="20"/>
          <w:szCs w:val="20"/>
        </w:rPr>
      </w:pPr>
      <w:r w:rsidRPr="00471384">
        <w:rPr>
          <w:rFonts w:ascii="Times New Roman" w:hAnsi="Times New Roman" w:cs="Times New Roman"/>
          <w:sz w:val="20"/>
          <w:szCs w:val="20"/>
        </w:rPr>
        <w:t xml:space="preserve">Figure 3: Optical micrographs of AlSi10Mg samples produced by means of </w:t>
      </w:r>
      <w:proofErr w:type="gramStart"/>
      <w:r w:rsidRPr="00471384">
        <w:rPr>
          <w:rFonts w:ascii="Times New Roman" w:hAnsi="Times New Roman" w:cs="Times New Roman"/>
          <w:sz w:val="20"/>
          <w:szCs w:val="20"/>
        </w:rPr>
        <w:t>DMLS[</w:t>
      </w:r>
      <w:proofErr w:type="gramEnd"/>
      <w:r w:rsidRPr="00471384">
        <w:rPr>
          <w:rFonts w:ascii="Times New Roman" w:hAnsi="Times New Roman" w:cs="Times New Roman"/>
          <w:sz w:val="20"/>
          <w:szCs w:val="20"/>
        </w:rPr>
        <w:t>2]</w:t>
      </w:r>
    </w:p>
    <w:p w14:paraId="5F707E4B" w14:textId="77777777" w:rsidR="00471384" w:rsidRPr="00471384" w:rsidRDefault="00471384" w:rsidP="00471384">
      <w:pPr>
        <w:spacing w:after="0" w:line="240" w:lineRule="auto"/>
        <w:contextualSpacing/>
        <w:rPr>
          <w:rFonts w:ascii="Times New Roman" w:hAnsi="Times New Roman" w:cs="Times New Roman"/>
          <w:sz w:val="20"/>
          <w:szCs w:val="20"/>
        </w:rPr>
      </w:pPr>
    </w:p>
    <w:p w14:paraId="79A9F1E9" w14:textId="77777777" w:rsidR="00471384" w:rsidRPr="00471384" w:rsidRDefault="00471384" w:rsidP="00471384">
      <w:pPr>
        <w:pStyle w:val="Heading2"/>
      </w:pPr>
      <w:r w:rsidRPr="00471384">
        <w:t>Development of Test Coupons</w:t>
      </w:r>
    </w:p>
    <w:p w14:paraId="07B282B7" w14:textId="77777777" w:rsidR="00471384" w:rsidRPr="00471384" w:rsidRDefault="00471384" w:rsidP="00471384">
      <w:pPr>
        <w:spacing w:after="0" w:line="240" w:lineRule="auto"/>
        <w:contextualSpacing/>
        <w:rPr>
          <w:rFonts w:ascii="Times New Roman" w:hAnsi="Times New Roman" w:cs="Times New Roman"/>
          <w:sz w:val="20"/>
          <w:szCs w:val="20"/>
        </w:rPr>
      </w:pPr>
    </w:p>
    <w:p w14:paraId="664D5EC0" w14:textId="77777777" w:rsidR="00471384" w:rsidRPr="00471384" w:rsidRDefault="00471384" w:rsidP="00471384">
      <w:pPr>
        <w:spacing w:after="0" w:line="240" w:lineRule="auto"/>
        <w:contextualSpacing/>
        <w:rPr>
          <w:rFonts w:ascii="Times New Roman" w:hAnsi="Times New Roman" w:cs="Times New Roman"/>
          <w:sz w:val="20"/>
          <w:szCs w:val="20"/>
        </w:rPr>
      </w:pPr>
      <w:r w:rsidRPr="00471384">
        <w:rPr>
          <w:rFonts w:ascii="Times New Roman" w:hAnsi="Times New Roman" w:cs="Times New Roman"/>
          <w:sz w:val="20"/>
          <w:szCs w:val="20"/>
        </w:rPr>
        <w:t xml:space="preserve">In order to confirm the viability of NDE techniques with AM parts, Mohawk Colleges’ Additive Manufacturing Innovation Centre (AMIC) partnered with the Canadian Institute for Non Destructive Evaluation (CINDE).  Test coupons were prepared using various standard geometries, and then evaluated using NDE techniques.  The coupons were produced on an EOS M280 machine (shown in Figure 2, above).  </w:t>
      </w:r>
    </w:p>
    <w:p w14:paraId="4138D566" w14:textId="77777777" w:rsidR="00471384" w:rsidRPr="00471384" w:rsidRDefault="00471384" w:rsidP="00471384">
      <w:pPr>
        <w:spacing w:after="0" w:line="240" w:lineRule="auto"/>
        <w:contextualSpacing/>
        <w:rPr>
          <w:rFonts w:ascii="Times New Roman" w:hAnsi="Times New Roman" w:cs="Times New Roman"/>
          <w:sz w:val="20"/>
          <w:szCs w:val="20"/>
        </w:rPr>
      </w:pPr>
    </w:p>
    <w:p w14:paraId="3C5F883D" w14:textId="77777777" w:rsidR="00471384" w:rsidRDefault="00471384" w:rsidP="00471384">
      <w:pPr>
        <w:spacing w:after="0" w:line="240" w:lineRule="auto"/>
        <w:contextualSpacing/>
        <w:rPr>
          <w:rFonts w:ascii="Times New Roman" w:hAnsi="Times New Roman" w:cs="Times New Roman"/>
          <w:sz w:val="20"/>
          <w:szCs w:val="20"/>
        </w:rPr>
      </w:pPr>
      <w:r w:rsidRPr="00471384">
        <w:rPr>
          <w:rFonts w:ascii="Times New Roman" w:hAnsi="Times New Roman" w:cs="Times New Roman"/>
          <w:sz w:val="20"/>
          <w:szCs w:val="20"/>
        </w:rPr>
        <w:t xml:space="preserve">The first </w:t>
      </w:r>
      <w:proofErr w:type="gramStart"/>
      <w:r w:rsidRPr="00471384">
        <w:rPr>
          <w:rFonts w:ascii="Times New Roman" w:hAnsi="Times New Roman" w:cs="Times New Roman"/>
          <w:sz w:val="20"/>
          <w:szCs w:val="20"/>
        </w:rPr>
        <w:t>set of coupons are</w:t>
      </w:r>
      <w:proofErr w:type="gramEnd"/>
      <w:r w:rsidRPr="00471384">
        <w:rPr>
          <w:rFonts w:ascii="Times New Roman" w:hAnsi="Times New Roman" w:cs="Times New Roman"/>
          <w:sz w:val="20"/>
          <w:szCs w:val="20"/>
        </w:rPr>
        <w:t xml:space="preserve"> shown in Figure 4, below.  These coupons were produced using MS1, </w:t>
      </w:r>
      <w:proofErr w:type="gramStart"/>
      <w:r w:rsidRPr="00471384">
        <w:rPr>
          <w:rFonts w:ascii="Times New Roman" w:hAnsi="Times New Roman" w:cs="Times New Roman"/>
          <w:sz w:val="20"/>
          <w:szCs w:val="20"/>
        </w:rPr>
        <w:t xml:space="preserve">a </w:t>
      </w:r>
      <w:proofErr w:type="spellStart"/>
      <w:r w:rsidRPr="00471384">
        <w:rPr>
          <w:rFonts w:ascii="Times New Roman" w:hAnsi="Times New Roman" w:cs="Times New Roman"/>
          <w:sz w:val="20"/>
          <w:szCs w:val="20"/>
        </w:rPr>
        <w:t>maraging</w:t>
      </w:r>
      <w:proofErr w:type="spellEnd"/>
      <w:proofErr w:type="gramEnd"/>
      <w:r w:rsidRPr="00471384">
        <w:rPr>
          <w:rFonts w:ascii="Times New Roman" w:hAnsi="Times New Roman" w:cs="Times New Roman"/>
          <w:sz w:val="20"/>
          <w:szCs w:val="20"/>
        </w:rPr>
        <w:t xml:space="preserve"> tool steel produced for use in the AM industry.  </w:t>
      </w:r>
      <w:r>
        <w:rPr>
          <w:rFonts w:ascii="Times New Roman" w:hAnsi="Times New Roman" w:cs="Times New Roman"/>
          <w:sz w:val="20"/>
          <w:szCs w:val="20"/>
        </w:rPr>
        <w:t xml:space="preserve">The coupons </w:t>
      </w:r>
      <w:r w:rsidRPr="00FC651A">
        <w:rPr>
          <w:rFonts w:ascii="Times New Roman" w:hAnsi="Times New Roman" w:cs="Times New Roman"/>
          <w:sz w:val="20"/>
          <w:szCs w:val="20"/>
        </w:rPr>
        <w:t>were 0.5</w:t>
      </w:r>
      <w:r w:rsidR="001E71CE">
        <w:rPr>
          <w:rFonts w:ascii="Times New Roman" w:hAnsi="Times New Roman" w:cs="Times New Roman"/>
          <w:sz w:val="20"/>
          <w:szCs w:val="20"/>
        </w:rPr>
        <w:t xml:space="preserve"> in.</w:t>
      </w:r>
      <w:r>
        <w:rPr>
          <w:rFonts w:ascii="Times New Roman" w:hAnsi="Times New Roman" w:cs="Times New Roman"/>
          <w:sz w:val="20"/>
          <w:szCs w:val="20"/>
        </w:rPr>
        <w:t xml:space="preserve"> wide with height increasing in 0.5</w:t>
      </w:r>
      <w:r w:rsidR="001E71CE">
        <w:rPr>
          <w:rFonts w:ascii="Times New Roman" w:hAnsi="Times New Roman" w:cs="Times New Roman"/>
          <w:sz w:val="20"/>
          <w:szCs w:val="20"/>
        </w:rPr>
        <w:t xml:space="preserve"> in.</w:t>
      </w:r>
      <w:r>
        <w:rPr>
          <w:rFonts w:ascii="Times New Roman" w:hAnsi="Times New Roman" w:cs="Times New Roman"/>
          <w:sz w:val="20"/>
          <w:szCs w:val="20"/>
        </w:rPr>
        <w:t xml:space="preserve"> increments, ranging from 0.5</w:t>
      </w:r>
      <w:r w:rsidR="001E71CE">
        <w:rPr>
          <w:rFonts w:ascii="Times New Roman" w:hAnsi="Times New Roman" w:cs="Times New Roman"/>
          <w:sz w:val="20"/>
          <w:szCs w:val="20"/>
        </w:rPr>
        <w:t>in.</w:t>
      </w:r>
      <w:r>
        <w:rPr>
          <w:rFonts w:ascii="Times New Roman" w:hAnsi="Times New Roman" w:cs="Times New Roman"/>
          <w:sz w:val="20"/>
          <w:szCs w:val="20"/>
        </w:rPr>
        <w:t xml:space="preserve"> </w:t>
      </w:r>
      <w:proofErr w:type="gramStart"/>
      <w:r>
        <w:rPr>
          <w:rFonts w:ascii="Times New Roman" w:hAnsi="Times New Roman" w:cs="Times New Roman"/>
          <w:sz w:val="20"/>
          <w:szCs w:val="20"/>
        </w:rPr>
        <w:t>to</w:t>
      </w:r>
      <w:proofErr w:type="gramEnd"/>
      <w:r>
        <w:rPr>
          <w:rFonts w:ascii="Times New Roman" w:hAnsi="Times New Roman" w:cs="Times New Roman"/>
          <w:sz w:val="20"/>
          <w:szCs w:val="20"/>
        </w:rPr>
        <w:t xml:space="preserve"> 3.0</w:t>
      </w:r>
      <w:r w:rsidR="001E71CE">
        <w:rPr>
          <w:rFonts w:ascii="Times New Roman" w:hAnsi="Times New Roman" w:cs="Times New Roman"/>
          <w:sz w:val="20"/>
          <w:szCs w:val="20"/>
        </w:rPr>
        <w:t>in.</w:t>
      </w:r>
      <w:r w:rsidRPr="00FC651A">
        <w:rPr>
          <w:rFonts w:ascii="Times New Roman" w:hAnsi="Times New Roman" w:cs="Times New Roman"/>
          <w:sz w:val="20"/>
          <w:szCs w:val="20"/>
        </w:rPr>
        <w:t xml:space="preserve"> The blocks were </w:t>
      </w:r>
      <w:r>
        <w:rPr>
          <w:rFonts w:ascii="Times New Roman" w:hAnsi="Times New Roman" w:cs="Times New Roman"/>
          <w:sz w:val="20"/>
          <w:szCs w:val="20"/>
        </w:rPr>
        <w:t xml:space="preserve">each </w:t>
      </w:r>
      <w:r w:rsidR="001E71CE">
        <w:rPr>
          <w:rFonts w:ascii="Times New Roman" w:hAnsi="Times New Roman" w:cs="Times New Roman"/>
          <w:sz w:val="20"/>
          <w:szCs w:val="20"/>
        </w:rPr>
        <w:t>4in.</w:t>
      </w:r>
      <w:r w:rsidRPr="00FC651A">
        <w:rPr>
          <w:rFonts w:ascii="Times New Roman" w:hAnsi="Times New Roman" w:cs="Times New Roman"/>
          <w:sz w:val="20"/>
          <w:szCs w:val="20"/>
        </w:rPr>
        <w:t xml:space="preserve"> in length.</w:t>
      </w:r>
    </w:p>
    <w:p w14:paraId="7AA3C702" w14:textId="77777777" w:rsidR="00D54683" w:rsidRDefault="00D54683" w:rsidP="00471384">
      <w:pPr>
        <w:spacing w:after="0" w:line="240" w:lineRule="auto"/>
        <w:contextualSpacing/>
        <w:rPr>
          <w:rFonts w:ascii="Times New Roman" w:hAnsi="Times New Roman" w:cs="Times New Roman"/>
          <w:sz w:val="20"/>
          <w:szCs w:val="20"/>
        </w:rPr>
      </w:pPr>
    </w:p>
    <w:p w14:paraId="37FA725D" w14:textId="77777777" w:rsidR="001E71CE" w:rsidRPr="00471384" w:rsidRDefault="001E71CE" w:rsidP="00471384">
      <w:pPr>
        <w:spacing w:after="0" w:line="240" w:lineRule="auto"/>
        <w:contextualSpacing/>
        <w:rPr>
          <w:rFonts w:ascii="Times New Roman" w:hAnsi="Times New Roman" w:cs="Times New Roman"/>
          <w:sz w:val="20"/>
          <w:szCs w:val="20"/>
        </w:rPr>
      </w:pPr>
    </w:p>
    <w:p w14:paraId="1E022A56" w14:textId="77777777" w:rsidR="00471384" w:rsidRPr="00471384" w:rsidRDefault="00471384" w:rsidP="00471384">
      <w:pPr>
        <w:spacing w:after="0" w:line="240" w:lineRule="auto"/>
        <w:contextualSpacing/>
        <w:jc w:val="center"/>
        <w:rPr>
          <w:rFonts w:ascii="Times New Roman" w:hAnsi="Times New Roman" w:cs="Times New Roman"/>
          <w:sz w:val="20"/>
          <w:szCs w:val="20"/>
        </w:rPr>
      </w:pPr>
      <w:r w:rsidRPr="00471384">
        <w:rPr>
          <w:rFonts w:ascii="Times New Roman" w:hAnsi="Times New Roman" w:cs="Times New Roman"/>
          <w:noProof/>
          <w:sz w:val="20"/>
          <w:szCs w:val="20"/>
          <w:lang w:eastAsia="en-CA"/>
        </w:rPr>
        <w:drawing>
          <wp:inline distT="0" distB="0" distL="0" distR="0" wp14:anchorId="20BAFF9D" wp14:editId="40ECFEEE">
            <wp:extent cx="2719388" cy="204034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5133" cy="2052153"/>
                    </a:xfrm>
                    <a:prstGeom prst="rect">
                      <a:avLst/>
                    </a:prstGeom>
                    <a:noFill/>
                    <a:ln>
                      <a:noFill/>
                    </a:ln>
                  </pic:spPr>
                </pic:pic>
              </a:graphicData>
            </a:graphic>
          </wp:inline>
        </w:drawing>
      </w:r>
    </w:p>
    <w:p w14:paraId="541EE2D5" w14:textId="77777777" w:rsidR="001E71CE" w:rsidRDefault="001E71CE" w:rsidP="00471384">
      <w:pPr>
        <w:spacing w:after="0" w:line="240" w:lineRule="auto"/>
        <w:contextualSpacing/>
        <w:rPr>
          <w:rFonts w:ascii="Times New Roman" w:hAnsi="Times New Roman" w:cs="Times New Roman"/>
          <w:sz w:val="20"/>
          <w:szCs w:val="20"/>
        </w:rPr>
      </w:pPr>
    </w:p>
    <w:p w14:paraId="3FF0EB0F" w14:textId="77777777" w:rsidR="00471384" w:rsidRPr="00471384" w:rsidRDefault="00471384" w:rsidP="00471384">
      <w:pPr>
        <w:spacing w:after="0" w:line="240" w:lineRule="auto"/>
        <w:contextualSpacing/>
        <w:rPr>
          <w:rFonts w:ascii="Times New Roman" w:hAnsi="Times New Roman" w:cs="Times New Roman"/>
          <w:sz w:val="20"/>
          <w:szCs w:val="20"/>
        </w:rPr>
      </w:pPr>
      <w:r w:rsidRPr="00471384">
        <w:rPr>
          <w:rFonts w:ascii="Times New Roman" w:hAnsi="Times New Roman" w:cs="Times New Roman"/>
          <w:sz w:val="20"/>
          <w:szCs w:val="20"/>
        </w:rPr>
        <w:t>Figure 4</w:t>
      </w:r>
      <w:r>
        <w:rPr>
          <w:rFonts w:ascii="Times New Roman" w:hAnsi="Times New Roman" w:cs="Times New Roman"/>
          <w:sz w:val="20"/>
          <w:szCs w:val="20"/>
        </w:rPr>
        <w:t>:</w:t>
      </w:r>
      <w:r w:rsidRPr="00471384">
        <w:rPr>
          <w:rFonts w:ascii="Times New Roman" w:hAnsi="Times New Roman" w:cs="Times New Roman"/>
          <w:sz w:val="20"/>
          <w:szCs w:val="20"/>
        </w:rPr>
        <w:t xml:space="preserve"> Coupons produced using MS1</w:t>
      </w:r>
    </w:p>
    <w:p w14:paraId="18766496" w14:textId="77777777" w:rsidR="00471384" w:rsidRDefault="00471384" w:rsidP="00471384">
      <w:pPr>
        <w:spacing w:after="0" w:line="240" w:lineRule="auto"/>
        <w:contextualSpacing/>
        <w:rPr>
          <w:rFonts w:ascii="Times New Roman" w:hAnsi="Times New Roman" w:cs="Times New Roman"/>
          <w:sz w:val="20"/>
          <w:szCs w:val="20"/>
        </w:rPr>
      </w:pPr>
    </w:p>
    <w:p w14:paraId="10FD8292" w14:textId="77777777" w:rsidR="00A23FB4" w:rsidRPr="00471384" w:rsidRDefault="00A23FB4" w:rsidP="00471384">
      <w:pPr>
        <w:spacing w:after="0" w:line="240" w:lineRule="auto"/>
        <w:contextualSpacing/>
        <w:rPr>
          <w:rFonts w:ascii="Times New Roman" w:hAnsi="Times New Roman" w:cs="Times New Roman"/>
          <w:sz w:val="20"/>
          <w:szCs w:val="20"/>
        </w:rPr>
      </w:pPr>
    </w:p>
    <w:p w14:paraId="6886D7BB" w14:textId="77777777" w:rsidR="00471384" w:rsidRDefault="00471384" w:rsidP="00471384">
      <w:pPr>
        <w:spacing w:after="0" w:line="240" w:lineRule="auto"/>
        <w:contextualSpacing/>
        <w:rPr>
          <w:rFonts w:ascii="Times New Roman" w:hAnsi="Times New Roman" w:cs="Times New Roman"/>
          <w:sz w:val="20"/>
          <w:szCs w:val="20"/>
        </w:rPr>
      </w:pPr>
      <w:r w:rsidRPr="00471384">
        <w:rPr>
          <w:rFonts w:ascii="Times New Roman" w:hAnsi="Times New Roman" w:cs="Times New Roman"/>
          <w:sz w:val="20"/>
          <w:szCs w:val="20"/>
        </w:rPr>
        <w:t xml:space="preserve">Next, we experimented with Ti64 titanium.  A second set of test blocks were produced, with the same geometries as the blocks of MS1.  Some challenges were experienced in the printing process, whereby high residual stresses in the blocks resulted in the parts deforming during the printing process (see Figure 5).  These parts were subsequently machined to remove the damaged portions, resulting in different test heights than the MS1 blocks.  </w:t>
      </w:r>
    </w:p>
    <w:p w14:paraId="180EFFB8" w14:textId="77777777" w:rsidR="001E71CE" w:rsidRDefault="001E71CE" w:rsidP="00471384">
      <w:pPr>
        <w:spacing w:after="0" w:line="240" w:lineRule="auto"/>
        <w:contextualSpacing/>
        <w:rPr>
          <w:rFonts w:ascii="Times New Roman" w:hAnsi="Times New Roman" w:cs="Times New Roman"/>
          <w:sz w:val="20"/>
          <w:szCs w:val="20"/>
        </w:rPr>
      </w:pPr>
    </w:p>
    <w:p w14:paraId="12750712" w14:textId="77777777" w:rsidR="001E71CE" w:rsidRPr="00471384" w:rsidRDefault="001E71CE" w:rsidP="00471384">
      <w:pPr>
        <w:spacing w:after="0" w:line="240" w:lineRule="auto"/>
        <w:contextualSpacing/>
        <w:rPr>
          <w:rFonts w:ascii="Times New Roman" w:hAnsi="Times New Roman" w:cs="Times New Roman"/>
          <w:sz w:val="20"/>
          <w:szCs w:val="20"/>
        </w:rPr>
      </w:pPr>
    </w:p>
    <w:p w14:paraId="2E9CED1F" w14:textId="77777777" w:rsidR="00471384" w:rsidRPr="00471384" w:rsidRDefault="00471384" w:rsidP="00471384">
      <w:pPr>
        <w:spacing w:after="0" w:line="240" w:lineRule="auto"/>
        <w:contextualSpacing/>
        <w:rPr>
          <w:rFonts w:ascii="Times New Roman" w:hAnsi="Times New Roman" w:cs="Times New Roman"/>
          <w:sz w:val="20"/>
          <w:szCs w:val="20"/>
        </w:rPr>
      </w:pPr>
    </w:p>
    <w:p w14:paraId="55417ED9" w14:textId="77777777" w:rsidR="00471384" w:rsidRPr="00471384" w:rsidRDefault="00471384" w:rsidP="00471384">
      <w:pPr>
        <w:spacing w:after="0" w:line="240" w:lineRule="auto"/>
        <w:contextualSpacing/>
        <w:jc w:val="center"/>
        <w:rPr>
          <w:rFonts w:ascii="Times New Roman" w:hAnsi="Times New Roman" w:cs="Times New Roman"/>
          <w:sz w:val="20"/>
          <w:szCs w:val="20"/>
        </w:rPr>
      </w:pPr>
      <w:r w:rsidRPr="00471384">
        <w:rPr>
          <w:rFonts w:ascii="Times New Roman" w:hAnsi="Times New Roman" w:cs="Times New Roman"/>
          <w:noProof/>
          <w:sz w:val="20"/>
          <w:szCs w:val="20"/>
          <w:lang w:eastAsia="en-CA"/>
        </w:rPr>
        <w:lastRenderedPageBreak/>
        <w:drawing>
          <wp:inline distT="0" distB="0" distL="0" distR="0" wp14:anchorId="5EFCC295" wp14:editId="21C1AAF8">
            <wp:extent cx="2784144" cy="2088927"/>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4142" cy="2096428"/>
                    </a:xfrm>
                    <a:prstGeom prst="rect">
                      <a:avLst/>
                    </a:prstGeom>
                    <a:noFill/>
                    <a:ln>
                      <a:noFill/>
                    </a:ln>
                  </pic:spPr>
                </pic:pic>
              </a:graphicData>
            </a:graphic>
          </wp:inline>
        </w:drawing>
      </w:r>
    </w:p>
    <w:p w14:paraId="4CAC3AB3" w14:textId="77777777" w:rsidR="001E71CE" w:rsidRDefault="001E71CE" w:rsidP="00471384">
      <w:pPr>
        <w:spacing w:after="0" w:line="240" w:lineRule="auto"/>
        <w:contextualSpacing/>
        <w:rPr>
          <w:rFonts w:ascii="Times New Roman" w:hAnsi="Times New Roman" w:cs="Times New Roman"/>
          <w:sz w:val="20"/>
          <w:szCs w:val="20"/>
        </w:rPr>
      </w:pPr>
    </w:p>
    <w:p w14:paraId="0654C623" w14:textId="77777777" w:rsidR="00471384" w:rsidRPr="00471384" w:rsidRDefault="00471384" w:rsidP="00471384">
      <w:pPr>
        <w:spacing w:after="0" w:line="240" w:lineRule="auto"/>
        <w:contextualSpacing/>
        <w:rPr>
          <w:rFonts w:ascii="Times New Roman" w:hAnsi="Times New Roman" w:cs="Times New Roman"/>
          <w:sz w:val="20"/>
          <w:szCs w:val="20"/>
        </w:rPr>
      </w:pPr>
      <w:r w:rsidRPr="00471384">
        <w:rPr>
          <w:rFonts w:ascii="Times New Roman" w:hAnsi="Times New Roman" w:cs="Times New Roman"/>
          <w:sz w:val="20"/>
          <w:szCs w:val="20"/>
        </w:rPr>
        <w:t>Figure 5: Coupons produced using Titanium alloy showing delamination at the substrate interface due to residual stress</w:t>
      </w:r>
    </w:p>
    <w:p w14:paraId="104311A7" w14:textId="77777777" w:rsidR="004103BD" w:rsidRDefault="004103BD" w:rsidP="00FC4E79">
      <w:pPr>
        <w:spacing w:after="0" w:line="240" w:lineRule="auto"/>
        <w:contextualSpacing/>
        <w:rPr>
          <w:rFonts w:ascii="Times New Roman" w:hAnsi="Times New Roman" w:cs="Times New Roman"/>
          <w:sz w:val="20"/>
          <w:szCs w:val="20"/>
        </w:rPr>
      </w:pPr>
    </w:p>
    <w:p w14:paraId="78090004" w14:textId="296B6A62" w:rsidR="004103BD" w:rsidRPr="004103BD" w:rsidRDefault="004103BD" w:rsidP="00FC4E79">
      <w:pPr>
        <w:spacing w:after="0" w:line="240" w:lineRule="auto"/>
        <w:contextualSpacing/>
        <w:rPr>
          <w:rFonts w:ascii="Times New Roman" w:hAnsi="Times New Roman" w:cs="Times New Roman"/>
          <w:sz w:val="20"/>
          <w:szCs w:val="20"/>
        </w:rPr>
      </w:pPr>
      <w:r w:rsidRPr="004103BD">
        <w:rPr>
          <w:rFonts w:ascii="Times New Roman" w:hAnsi="Times New Roman" w:cs="Times New Roman"/>
          <w:sz w:val="20"/>
          <w:szCs w:val="20"/>
        </w:rPr>
        <w:t xml:space="preserve">Good sensitivity was achieved on both materials, with 1% to 2% section thickness evident (see Charts 1 and 2 below).  Some experimental error may </w:t>
      </w:r>
      <w:proofErr w:type="gramStart"/>
      <w:r w:rsidRPr="004103BD">
        <w:rPr>
          <w:rFonts w:ascii="Times New Roman" w:hAnsi="Times New Roman" w:cs="Times New Roman"/>
          <w:sz w:val="20"/>
          <w:szCs w:val="20"/>
        </w:rPr>
        <w:t>been</w:t>
      </w:r>
      <w:proofErr w:type="gramEnd"/>
      <w:r w:rsidRPr="004103BD">
        <w:rPr>
          <w:rFonts w:ascii="Times New Roman" w:hAnsi="Times New Roman" w:cs="Times New Roman"/>
          <w:sz w:val="20"/>
          <w:szCs w:val="20"/>
        </w:rPr>
        <w:t xml:space="preserve"> encountered on Exposure 7, however the reasons for this are unclear.  No discontinuities were detected in any of the blocks through this testing.</w:t>
      </w:r>
    </w:p>
    <w:p w14:paraId="23D6C9C2" w14:textId="77777777" w:rsidR="00FC651A" w:rsidRDefault="00FC651A" w:rsidP="00FC4E79">
      <w:pPr>
        <w:spacing w:after="0" w:line="240" w:lineRule="auto"/>
        <w:contextualSpacing/>
        <w:rPr>
          <w:rFonts w:ascii="Times New Roman" w:hAnsi="Times New Roman" w:cs="Times New Roman"/>
          <w:sz w:val="20"/>
          <w:szCs w:val="20"/>
        </w:rPr>
      </w:pPr>
    </w:p>
    <w:p w14:paraId="679DD12C" w14:textId="77777777" w:rsidR="00EF5DBC" w:rsidRDefault="00EF5DBC" w:rsidP="00FC4E79">
      <w:pPr>
        <w:spacing w:after="0" w:line="240" w:lineRule="auto"/>
        <w:contextualSpacing/>
        <w:rPr>
          <w:rFonts w:ascii="Times New Roman" w:hAnsi="Times New Roman" w:cs="Times New Roman"/>
          <w:sz w:val="20"/>
          <w:szCs w:val="20"/>
        </w:rPr>
      </w:pPr>
    </w:p>
    <w:p w14:paraId="2C6E67D1" w14:textId="77777777" w:rsidR="00FC651A" w:rsidRPr="00EF5DBC" w:rsidRDefault="00FC651A" w:rsidP="00FC651A">
      <w:pPr>
        <w:spacing w:after="0" w:line="240" w:lineRule="auto"/>
        <w:contextualSpacing/>
        <w:jc w:val="center"/>
        <w:rPr>
          <w:rFonts w:ascii="Times New Roman" w:hAnsi="Times New Roman" w:cs="Times New Roman"/>
          <w:b/>
          <w:sz w:val="20"/>
          <w:szCs w:val="20"/>
          <w:u w:val="single"/>
        </w:rPr>
      </w:pPr>
      <w:r w:rsidRPr="00EF5DBC">
        <w:rPr>
          <w:rFonts w:ascii="Times New Roman" w:hAnsi="Times New Roman" w:cs="Times New Roman"/>
          <w:b/>
          <w:sz w:val="20"/>
          <w:szCs w:val="20"/>
          <w:u w:val="single"/>
        </w:rPr>
        <w:t>Chart 1</w:t>
      </w:r>
      <w:r w:rsidR="00EF5DBC" w:rsidRPr="00EF5DBC">
        <w:rPr>
          <w:rFonts w:ascii="Times New Roman" w:hAnsi="Times New Roman" w:cs="Times New Roman"/>
          <w:b/>
          <w:sz w:val="20"/>
          <w:szCs w:val="20"/>
          <w:u w:val="single"/>
        </w:rPr>
        <w:t xml:space="preserve"> - EOS </w:t>
      </w:r>
      <w:proofErr w:type="spellStart"/>
      <w:r w:rsidR="00EF5DBC" w:rsidRPr="00EF5DBC">
        <w:rPr>
          <w:rFonts w:ascii="Times New Roman" w:hAnsi="Times New Roman" w:cs="Times New Roman"/>
          <w:b/>
          <w:sz w:val="20"/>
          <w:szCs w:val="20"/>
          <w:u w:val="single"/>
        </w:rPr>
        <w:t>Maraging</w:t>
      </w:r>
      <w:proofErr w:type="spellEnd"/>
      <w:r w:rsidR="00EF5DBC" w:rsidRPr="00EF5DBC">
        <w:rPr>
          <w:rFonts w:ascii="Times New Roman" w:hAnsi="Times New Roman" w:cs="Times New Roman"/>
          <w:b/>
          <w:sz w:val="20"/>
          <w:szCs w:val="20"/>
          <w:u w:val="single"/>
        </w:rPr>
        <w:t xml:space="preserve"> Steel MS1</w:t>
      </w:r>
    </w:p>
    <w:p w14:paraId="229186CF" w14:textId="77777777" w:rsidR="00FC651A" w:rsidRPr="00FC651A" w:rsidRDefault="00FC651A" w:rsidP="00FC4E79">
      <w:pPr>
        <w:spacing w:after="0" w:line="240" w:lineRule="auto"/>
        <w:contextualSpacing/>
        <w:jc w:val="center"/>
        <w:rPr>
          <w:rFonts w:ascii="Times New Roman" w:hAnsi="Times New Roman" w:cs="Times New Roman"/>
          <w:b/>
          <w:sz w:val="20"/>
          <w:szCs w:val="20"/>
          <w:u w:val="single"/>
        </w:rPr>
      </w:pPr>
    </w:p>
    <w:p w14:paraId="43ED6A6C" w14:textId="77777777" w:rsidR="00060D1D" w:rsidRDefault="007F1E69" w:rsidP="00FC4E79">
      <w:pPr>
        <w:spacing w:after="0" w:line="240" w:lineRule="auto"/>
        <w:contextualSpacing/>
        <w:jc w:val="center"/>
        <w:rPr>
          <w:rFonts w:ascii="Times New Roman" w:hAnsi="Times New Roman" w:cs="Times New Roman"/>
          <w:b/>
          <w:sz w:val="20"/>
          <w:szCs w:val="20"/>
          <w:u w:val="single"/>
        </w:rPr>
      </w:pPr>
      <w:r w:rsidRPr="00FC651A">
        <w:rPr>
          <w:rFonts w:ascii="Times New Roman" w:hAnsi="Times New Roman" w:cs="Times New Roman"/>
          <w:noProof/>
          <w:sz w:val="20"/>
          <w:szCs w:val="20"/>
          <w:lang w:eastAsia="en-CA"/>
        </w:rPr>
        <w:drawing>
          <wp:inline distT="0" distB="0" distL="0" distR="0" wp14:anchorId="1DC8A198" wp14:editId="3D116B22">
            <wp:extent cx="5026509" cy="3820886"/>
            <wp:effectExtent l="0" t="0" r="317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53148" cy="3841136"/>
                    </a:xfrm>
                    <a:prstGeom prst="rect">
                      <a:avLst/>
                    </a:prstGeom>
                  </pic:spPr>
                </pic:pic>
              </a:graphicData>
            </a:graphic>
          </wp:inline>
        </w:drawing>
      </w:r>
    </w:p>
    <w:p w14:paraId="2982A377" w14:textId="430C4BAB" w:rsidR="004103BD" w:rsidRDefault="004103BD">
      <w:pPr>
        <w:rPr>
          <w:rFonts w:ascii="Times New Roman" w:hAnsi="Times New Roman" w:cs="Times New Roman"/>
          <w:b/>
          <w:sz w:val="20"/>
          <w:szCs w:val="20"/>
          <w:u w:val="single"/>
        </w:rPr>
      </w:pPr>
      <w:r>
        <w:rPr>
          <w:rFonts w:ascii="Times New Roman" w:hAnsi="Times New Roman" w:cs="Times New Roman"/>
          <w:b/>
          <w:sz w:val="20"/>
          <w:szCs w:val="20"/>
          <w:u w:val="single"/>
        </w:rPr>
        <w:br w:type="page"/>
      </w:r>
    </w:p>
    <w:p w14:paraId="49BFB4C4" w14:textId="77777777" w:rsidR="004103BD" w:rsidRDefault="004103BD" w:rsidP="00FC4E79">
      <w:pPr>
        <w:spacing w:after="0" w:line="240" w:lineRule="auto"/>
        <w:contextualSpacing/>
        <w:jc w:val="center"/>
        <w:rPr>
          <w:rFonts w:ascii="Times New Roman" w:hAnsi="Times New Roman" w:cs="Times New Roman"/>
          <w:b/>
          <w:sz w:val="20"/>
          <w:szCs w:val="20"/>
          <w:u w:val="single"/>
        </w:rPr>
      </w:pPr>
    </w:p>
    <w:p w14:paraId="13C5CCBF" w14:textId="5F87ABF6" w:rsidR="004103BD" w:rsidRDefault="004103BD" w:rsidP="00FC4E79">
      <w:pPr>
        <w:spacing w:after="0" w:line="240" w:lineRule="auto"/>
        <w:contextualSpacing/>
        <w:jc w:val="center"/>
        <w:rPr>
          <w:rFonts w:ascii="Times New Roman" w:hAnsi="Times New Roman" w:cs="Times New Roman"/>
          <w:b/>
          <w:sz w:val="20"/>
          <w:szCs w:val="20"/>
          <w:u w:val="single"/>
        </w:rPr>
      </w:pPr>
      <w:r>
        <w:rPr>
          <w:rFonts w:ascii="Times New Roman" w:hAnsi="Times New Roman" w:cs="Times New Roman"/>
          <w:b/>
          <w:sz w:val="20"/>
          <w:szCs w:val="20"/>
          <w:u w:val="single"/>
        </w:rPr>
        <w:t>Chart 2 - Titanium Alloy</w:t>
      </w:r>
    </w:p>
    <w:p w14:paraId="63C83594" w14:textId="77777777" w:rsidR="00D54683" w:rsidRDefault="00D54683" w:rsidP="00FC4E79">
      <w:pPr>
        <w:spacing w:after="0" w:line="240" w:lineRule="auto"/>
        <w:contextualSpacing/>
        <w:jc w:val="center"/>
        <w:rPr>
          <w:rFonts w:ascii="Times New Roman" w:hAnsi="Times New Roman" w:cs="Times New Roman"/>
          <w:b/>
          <w:sz w:val="20"/>
          <w:szCs w:val="20"/>
          <w:u w:val="single"/>
        </w:rPr>
      </w:pPr>
    </w:p>
    <w:p w14:paraId="0618860F" w14:textId="77777777" w:rsidR="00EF5DBC" w:rsidRDefault="00EF5DBC" w:rsidP="00FC4E79">
      <w:pPr>
        <w:spacing w:after="0" w:line="240" w:lineRule="auto"/>
        <w:contextualSpacing/>
        <w:jc w:val="center"/>
        <w:rPr>
          <w:rFonts w:ascii="Times New Roman" w:hAnsi="Times New Roman" w:cs="Times New Roman"/>
          <w:b/>
          <w:sz w:val="20"/>
          <w:szCs w:val="20"/>
          <w:u w:val="single"/>
        </w:rPr>
      </w:pPr>
      <w:r w:rsidRPr="00FC651A">
        <w:rPr>
          <w:rFonts w:ascii="Times New Roman" w:hAnsi="Times New Roman" w:cs="Times New Roman"/>
          <w:noProof/>
          <w:sz w:val="20"/>
          <w:szCs w:val="20"/>
          <w:lang w:eastAsia="en-CA"/>
        </w:rPr>
        <w:drawing>
          <wp:inline distT="0" distB="0" distL="0" distR="0" wp14:anchorId="29811596" wp14:editId="1B493D7A">
            <wp:extent cx="3870827" cy="493200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70827" cy="4932000"/>
                    </a:xfrm>
                    <a:prstGeom prst="rect">
                      <a:avLst/>
                    </a:prstGeom>
                  </pic:spPr>
                </pic:pic>
              </a:graphicData>
            </a:graphic>
          </wp:inline>
        </w:drawing>
      </w:r>
    </w:p>
    <w:p w14:paraId="75DB923C" w14:textId="77777777" w:rsidR="00FC651A" w:rsidRPr="00FC651A" w:rsidRDefault="00FC651A" w:rsidP="00FC4E79">
      <w:pPr>
        <w:spacing w:after="0" w:line="240" w:lineRule="auto"/>
        <w:contextualSpacing/>
        <w:jc w:val="center"/>
        <w:rPr>
          <w:rFonts w:ascii="Times New Roman" w:hAnsi="Times New Roman" w:cs="Times New Roman"/>
          <w:b/>
          <w:sz w:val="20"/>
          <w:szCs w:val="20"/>
          <w:u w:val="single"/>
        </w:rPr>
      </w:pPr>
    </w:p>
    <w:p w14:paraId="03860F1F" w14:textId="77777777" w:rsidR="00EF5DBC" w:rsidRDefault="001E71CE" w:rsidP="00FC4E79">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Other Forms of Inspection</w:t>
      </w:r>
      <w:r w:rsidR="00EF5DBC">
        <w:rPr>
          <w:rFonts w:ascii="Times New Roman" w:hAnsi="Times New Roman" w:cs="Times New Roman"/>
          <w:sz w:val="20"/>
          <w:szCs w:val="20"/>
        </w:rPr>
        <w:t xml:space="preserve"> </w:t>
      </w:r>
    </w:p>
    <w:p w14:paraId="48FECD89" w14:textId="77777777" w:rsidR="007F1E69" w:rsidRPr="00FC651A" w:rsidRDefault="00CD5175" w:rsidP="00FC4E79">
      <w:pPr>
        <w:spacing w:after="0" w:line="240" w:lineRule="auto"/>
        <w:contextualSpacing/>
        <w:rPr>
          <w:rFonts w:ascii="Times New Roman" w:hAnsi="Times New Roman" w:cs="Times New Roman"/>
          <w:sz w:val="20"/>
          <w:szCs w:val="20"/>
        </w:rPr>
      </w:pPr>
      <w:r w:rsidRPr="00FC651A">
        <w:rPr>
          <w:rFonts w:ascii="Times New Roman" w:hAnsi="Times New Roman" w:cs="Times New Roman"/>
          <w:sz w:val="20"/>
          <w:szCs w:val="20"/>
        </w:rPr>
        <w:t xml:space="preserve"> </w:t>
      </w:r>
    </w:p>
    <w:p w14:paraId="721FE03A" w14:textId="77777777" w:rsidR="00CD5175" w:rsidRDefault="00CD5175" w:rsidP="00FC4E79">
      <w:pPr>
        <w:spacing w:after="0" w:line="240" w:lineRule="auto"/>
        <w:contextualSpacing/>
        <w:rPr>
          <w:rFonts w:ascii="Times New Roman" w:hAnsi="Times New Roman" w:cs="Times New Roman"/>
          <w:sz w:val="20"/>
          <w:szCs w:val="20"/>
        </w:rPr>
      </w:pPr>
      <w:r w:rsidRPr="00FC651A">
        <w:rPr>
          <w:rFonts w:ascii="Times New Roman" w:hAnsi="Times New Roman" w:cs="Times New Roman"/>
          <w:sz w:val="20"/>
          <w:szCs w:val="20"/>
        </w:rPr>
        <w:t xml:space="preserve">Ultrasonic Inspection was performed </w:t>
      </w:r>
      <w:r w:rsidR="001E71CE">
        <w:rPr>
          <w:rFonts w:ascii="Times New Roman" w:hAnsi="Times New Roman" w:cs="Times New Roman"/>
          <w:sz w:val="20"/>
          <w:szCs w:val="20"/>
        </w:rPr>
        <w:t>on the blocks.  A</w:t>
      </w:r>
      <w:r w:rsidRPr="00FC651A">
        <w:rPr>
          <w:rFonts w:ascii="Times New Roman" w:hAnsi="Times New Roman" w:cs="Times New Roman"/>
          <w:sz w:val="20"/>
          <w:szCs w:val="20"/>
        </w:rPr>
        <w:t xml:space="preserve"> contact type inspection</w:t>
      </w:r>
      <w:r w:rsidR="001E71CE">
        <w:rPr>
          <w:rFonts w:ascii="Times New Roman" w:hAnsi="Times New Roman" w:cs="Times New Roman"/>
          <w:sz w:val="20"/>
          <w:szCs w:val="20"/>
        </w:rPr>
        <w:t xml:space="preserve"> was performed,</w:t>
      </w:r>
      <w:r w:rsidRPr="00FC651A">
        <w:rPr>
          <w:rFonts w:ascii="Times New Roman" w:hAnsi="Times New Roman" w:cs="Times New Roman"/>
          <w:sz w:val="20"/>
          <w:szCs w:val="20"/>
        </w:rPr>
        <w:t xml:space="preserve"> using a 5.0 MHz probe calibrated to the IIW Block (1018 Carbon Steel), 1.5 mm dia. SDH.</w:t>
      </w:r>
      <w:r w:rsidR="00EF5DBC">
        <w:rPr>
          <w:rFonts w:ascii="Times New Roman" w:hAnsi="Times New Roman" w:cs="Times New Roman"/>
          <w:sz w:val="20"/>
          <w:szCs w:val="20"/>
        </w:rPr>
        <w:t xml:space="preserve"> </w:t>
      </w:r>
      <w:r w:rsidR="00EF5DBC" w:rsidRPr="00FC651A">
        <w:rPr>
          <w:rFonts w:ascii="Times New Roman" w:hAnsi="Times New Roman" w:cs="Times New Roman"/>
          <w:sz w:val="20"/>
          <w:szCs w:val="20"/>
        </w:rPr>
        <w:t xml:space="preserve">The </w:t>
      </w:r>
      <w:r w:rsidR="00EF5DBC">
        <w:rPr>
          <w:rFonts w:ascii="Times New Roman" w:hAnsi="Times New Roman" w:cs="Times New Roman"/>
          <w:sz w:val="20"/>
          <w:szCs w:val="20"/>
        </w:rPr>
        <w:t xml:space="preserve">carbon steel </w:t>
      </w:r>
      <w:r w:rsidR="001E71CE">
        <w:rPr>
          <w:rFonts w:ascii="Times New Roman" w:hAnsi="Times New Roman" w:cs="Times New Roman"/>
          <w:sz w:val="20"/>
          <w:szCs w:val="20"/>
        </w:rPr>
        <w:t>IIW B</w:t>
      </w:r>
      <w:r w:rsidR="00EF5DBC">
        <w:rPr>
          <w:rFonts w:ascii="Times New Roman" w:hAnsi="Times New Roman" w:cs="Times New Roman"/>
          <w:sz w:val="20"/>
          <w:szCs w:val="20"/>
        </w:rPr>
        <w:t xml:space="preserve">lock was used as </w:t>
      </w:r>
      <w:r w:rsidR="00EF5DBC" w:rsidRPr="00FC651A">
        <w:rPr>
          <w:rFonts w:ascii="Times New Roman" w:hAnsi="Times New Roman" w:cs="Times New Roman"/>
          <w:sz w:val="20"/>
          <w:szCs w:val="20"/>
        </w:rPr>
        <w:t xml:space="preserve">CINDE does not have </w:t>
      </w:r>
      <w:proofErr w:type="gramStart"/>
      <w:r w:rsidR="00EF5DBC" w:rsidRPr="00FC651A">
        <w:rPr>
          <w:rFonts w:ascii="Times New Roman" w:hAnsi="Times New Roman" w:cs="Times New Roman"/>
          <w:sz w:val="20"/>
          <w:szCs w:val="20"/>
        </w:rPr>
        <w:t>a titanium</w:t>
      </w:r>
      <w:proofErr w:type="gramEnd"/>
      <w:r w:rsidR="00EF5DBC" w:rsidRPr="00FC651A">
        <w:rPr>
          <w:rFonts w:ascii="Times New Roman" w:hAnsi="Times New Roman" w:cs="Times New Roman"/>
          <w:sz w:val="20"/>
          <w:szCs w:val="20"/>
        </w:rPr>
        <w:t xml:space="preserve"> IIW Block and </w:t>
      </w:r>
      <w:r w:rsidR="00EF5DBC">
        <w:rPr>
          <w:rFonts w:ascii="Times New Roman" w:hAnsi="Times New Roman" w:cs="Times New Roman"/>
          <w:sz w:val="20"/>
          <w:szCs w:val="20"/>
        </w:rPr>
        <w:t xml:space="preserve">the </w:t>
      </w:r>
      <w:r w:rsidR="00EF5DBC" w:rsidRPr="00FC651A">
        <w:rPr>
          <w:rFonts w:ascii="Times New Roman" w:hAnsi="Times New Roman" w:cs="Times New Roman"/>
          <w:sz w:val="20"/>
          <w:szCs w:val="20"/>
        </w:rPr>
        <w:t xml:space="preserve">attenuation </w:t>
      </w:r>
      <w:r w:rsidR="00EF5DBC">
        <w:rPr>
          <w:rFonts w:ascii="Times New Roman" w:hAnsi="Times New Roman" w:cs="Times New Roman"/>
          <w:sz w:val="20"/>
          <w:szCs w:val="20"/>
        </w:rPr>
        <w:t xml:space="preserve">value </w:t>
      </w:r>
      <w:r w:rsidR="001E71CE">
        <w:rPr>
          <w:rFonts w:ascii="Times New Roman" w:hAnsi="Times New Roman" w:cs="Times New Roman"/>
          <w:sz w:val="20"/>
          <w:szCs w:val="20"/>
        </w:rPr>
        <w:t>in steel is nearly double that in</w:t>
      </w:r>
      <w:r w:rsidR="00EF5DBC" w:rsidRPr="00FC651A">
        <w:rPr>
          <w:rFonts w:ascii="Times New Roman" w:hAnsi="Times New Roman" w:cs="Times New Roman"/>
          <w:sz w:val="20"/>
          <w:szCs w:val="20"/>
        </w:rPr>
        <w:t xml:space="preserve"> Titanium.</w:t>
      </w:r>
    </w:p>
    <w:p w14:paraId="4BE9FAA5" w14:textId="77777777" w:rsidR="00FC651A" w:rsidRPr="00FC651A" w:rsidRDefault="00FC651A" w:rsidP="00FC4E79">
      <w:pPr>
        <w:spacing w:after="0" w:line="240" w:lineRule="auto"/>
        <w:contextualSpacing/>
        <w:rPr>
          <w:rFonts w:ascii="Times New Roman" w:hAnsi="Times New Roman" w:cs="Times New Roman"/>
          <w:sz w:val="20"/>
          <w:szCs w:val="20"/>
        </w:rPr>
      </w:pPr>
    </w:p>
    <w:p w14:paraId="6A41633B" w14:textId="77777777" w:rsidR="00CD5175" w:rsidRDefault="001E71CE" w:rsidP="00FC4E79">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Through this testing n</w:t>
      </w:r>
      <w:r w:rsidR="00CD5175" w:rsidRPr="00FC651A">
        <w:rPr>
          <w:rFonts w:ascii="Times New Roman" w:hAnsi="Times New Roman" w:cs="Times New Roman"/>
          <w:sz w:val="20"/>
          <w:szCs w:val="20"/>
        </w:rPr>
        <w:t xml:space="preserve">o discontinuities or anomalies </w:t>
      </w:r>
      <w:r>
        <w:rPr>
          <w:rFonts w:ascii="Times New Roman" w:hAnsi="Times New Roman" w:cs="Times New Roman"/>
          <w:sz w:val="20"/>
          <w:szCs w:val="20"/>
        </w:rPr>
        <w:t>were d</w:t>
      </w:r>
      <w:r w:rsidR="00CD5175" w:rsidRPr="00FC651A">
        <w:rPr>
          <w:rFonts w:ascii="Times New Roman" w:hAnsi="Times New Roman" w:cs="Times New Roman"/>
          <w:sz w:val="20"/>
          <w:szCs w:val="20"/>
        </w:rPr>
        <w:t>etected. Signal to noise ratio was excellent at 20:1 ratio.</w:t>
      </w:r>
    </w:p>
    <w:p w14:paraId="6988BFB9" w14:textId="77777777" w:rsidR="00FC651A" w:rsidRPr="00FC651A" w:rsidRDefault="00FC651A" w:rsidP="00FC4E79">
      <w:pPr>
        <w:spacing w:after="0" w:line="240" w:lineRule="auto"/>
        <w:contextualSpacing/>
        <w:rPr>
          <w:rFonts w:ascii="Times New Roman" w:hAnsi="Times New Roman" w:cs="Times New Roman"/>
          <w:sz w:val="20"/>
          <w:szCs w:val="20"/>
        </w:rPr>
      </w:pPr>
    </w:p>
    <w:p w14:paraId="3E300E9F" w14:textId="77777777" w:rsidR="00EF5DBC" w:rsidRPr="00FC651A" w:rsidRDefault="007C3934" w:rsidP="00EF5DBC">
      <w:pPr>
        <w:spacing w:after="0" w:line="240" w:lineRule="auto"/>
        <w:contextualSpacing/>
        <w:rPr>
          <w:rFonts w:ascii="Times New Roman" w:hAnsi="Times New Roman" w:cs="Times New Roman"/>
          <w:sz w:val="20"/>
          <w:szCs w:val="20"/>
        </w:rPr>
      </w:pPr>
      <w:r w:rsidRPr="00FC651A">
        <w:rPr>
          <w:rFonts w:ascii="Times New Roman" w:hAnsi="Times New Roman" w:cs="Times New Roman"/>
          <w:sz w:val="20"/>
          <w:szCs w:val="20"/>
        </w:rPr>
        <w:t xml:space="preserve">Liquid Penetrant inspection </w:t>
      </w:r>
      <w:r w:rsidR="001E71CE">
        <w:rPr>
          <w:rFonts w:ascii="Times New Roman" w:hAnsi="Times New Roman" w:cs="Times New Roman"/>
          <w:sz w:val="20"/>
          <w:szCs w:val="20"/>
        </w:rPr>
        <w:t xml:space="preserve">was also performed.  </w:t>
      </w:r>
      <w:r w:rsidRPr="00FC651A">
        <w:rPr>
          <w:rFonts w:ascii="Times New Roman" w:hAnsi="Times New Roman" w:cs="Times New Roman"/>
          <w:sz w:val="20"/>
          <w:szCs w:val="20"/>
        </w:rPr>
        <w:t xml:space="preserve">Water Washable penetrant and Dry Powder </w:t>
      </w:r>
      <w:r w:rsidR="0042021D">
        <w:rPr>
          <w:rFonts w:ascii="Times New Roman" w:hAnsi="Times New Roman" w:cs="Times New Roman"/>
          <w:sz w:val="20"/>
          <w:szCs w:val="20"/>
        </w:rPr>
        <w:t xml:space="preserve">developer </w:t>
      </w:r>
      <w:r w:rsidR="001E71CE">
        <w:rPr>
          <w:rFonts w:ascii="Times New Roman" w:hAnsi="Times New Roman" w:cs="Times New Roman"/>
          <w:sz w:val="20"/>
          <w:szCs w:val="20"/>
        </w:rPr>
        <w:t xml:space="preserve">were used </w:t>
      </w:r>
      <w:r w:rsidR="00EF5DBC">
        <w:rPr>
          <w:rFonts w:ascii="Times New Roman" w:hAnsi="Times New Roman" w:cs="Times New Roman"/>
          <w:sz w:val="20"/>
          <w:szCs w:val="20"/>
        </w:rPr>
        <w:t xml:space="preserve">for the </w:t>
      </w:r>
      <w:proofErr w:type="spellStart"/>
      <w:r w:rsidR="00EF5DBC">
        <w:rPr>
          <w:rFonts w:ascii="Times New Roman" w:hAnsi="Times New Roman" w:cs="Times New Roman"/>
          <w:sz w:val="20"/>
          <w:szCs w:val="20"/>
        </w:rPr>
        <w:t>Maraging</w:t>
      </w:r>
      <w:proofErr w:type="spellEnd"/>
      <w:r w:rsidR="00EF5DBC">
        <w:rPr>
          <w:rFonts w:ascii="Times New Roman" w:hAnsi="Times New Roman" w:cs="Times New Roman"/>
          <w:sz w:val="20"/>
          <w:szCs w:val="20"/>
        </w:rPr>
        <w:t xml:space="preserve"> steel </w:t>
      </w:r>
      <w:r w:rsidR="001E71CE">
        <w:rPr>
          <w:rFonts w:ascii="Times New Roman" w:hAnsi="Times New Roman" w:cs="Times New Roman"/>
          <w:sz w:val="20"/>
          <w:szCs w:val="20"/>
        </w:rPr>
        <w:t xml:space="preserve">blocks, </w:t>
      </w:r>
      <w:r w:rsidR="00EF5DBC">
        <w:rPr>
          <w:rFonts w:ascii="Times New Roman" w:hAnsi="Times New Roman" w:cs="Times New Roman"/>
          <w:sz w:val="20"/>
          <w:szCs w:val="20"/>
        </w:rPr>
        <w:t xml:space="preserve">and </w:t>
      </w:r>
      <w:r w:rsidR="00EF5DBC" w:rsidRPr="00FC651A">
        <w:rPr>
          <w:rFonts w:ascii="Times New Roman" w:hAnsi="Times New Roman" w:cs="Times New Roman"/>
          <w:sz w:val="20"/>
          <w:szCs w:val="20"/>
        </w:rPr>
        <w:t>Fluorescent Water Washable penetrant and Dry Powder developer</w:t>
      </w:r>
      <w:r w:rsidR="0042021D">
        <w:rPr>
          <w:rFonts w:ascii="Times New Roman" w:hAnsi="Times New Roman" w:cs="Times New Roman"/>
          <w:sz w:val="20"/>
          <w:szCs w:val="20"/>
        </w:rPr>
        <w:t xml:space="preserve"> were used</w:t>
      </w:r>
      <w:r w:rsidR="00EF5DBC" w:rsidRPr="00FC651A">
        <w:rPr>
          <w:rFonts w:ascii="Times New Roman" w:hAnsi="Times New Roman" w:cs="Times New Roman"/>
          <w:sz w:val="20"/>
          <w:szCs w:val="20"/>
        </w:rPr>
        <w:t xml:space="preserve"> </w:t>
      </w:r>
      <w:r w:rsidR="00EF5DBC">
        <w:rPr>
          <w:rFonts w:ascii="Times New Roman" w:hAnsi="Times New Roman" w:cs="Times New Roman"/>
          <w:sz w:val="20"/>
          <w:szCs w:val="20"/>
        </w:rPr>
        <w:t>for the Titanium blocks. Neither inspection showed any surface breaking d</w:t>
      </w:r>
      <w:r w:rsidR="00EF5DBC" w:rsidRPr="00FC651A">
        <w:rPr>
          <w:rFonts w:ascii="Times New Roman" w:hAnsi="Times New Roman" w:cs="Times New Roman"/>
          <w:sz w:val="20"/>
          <w:szCs w:val="20"/>
        </w:rPr>
        <w:t>iscontinuities.</w:t>
      </w:r>
    </w:p>
    <w:p w14:paraId="54ADD19D" w14:textId="77777777" w:rsidR="00FC651A" w:rsidRPr="00FC651A" w:rsidRDefault="00EF5DBC" w:rsidP="00EF5DBC">
      <w:pPr>
        <w:spacing w:after="0" w:line="240" w:lineRule="auto"/>
        <w:contextualSpacing/>
        <w:rPr>
          <w:rFonts w:ascii="Times New Roman" w:hAnsi="Times New Roman" w:cs="Times New Roman"/>
          <w:b/>
          <w:sz w:val="20"/>
          <w:szCs w:val="20"/>
          <w:u w:val="single"/>
        </w:rPr>
      </w:pPr>
      <w:r>
        <w:rPr>
          <w:rFonts w:ascii="Times New Roman" w:hAnsi="Times New Roman" w:cs="Times New Roman"/>
          <w:sz w:val="20"/>
          <w:szCs w:val="20"/>
        </w:rPr>
        <w:t xml:space="preserve"> </w:t>
      </w:r>
    </w:p>
    <w:p w14:paraId="170EF387" w14:textId="5BBED55E" w:rsidR="00E55D66" w:rsidRDefault="00C75F78" w:rsidP="004103BD">
      <w:pPr>
        <w:spacing w:after="0" w:line="240" w:lineRule="auto"/>
        <w:contextualSpacing/>
        <w:rPr>
          <w:rFonts w:ascii="Times New Roman" w:hAnsi="Times New Roman" w:cs="Times New Roman"/>
          <w:sz w:val="20"/>
          <w:szCs w:val="20"/>
        </w:rPr>
      </w:pPr>
      <w:r w:rsidRPr="00FC651A">
        <w:rPr>
          <w:rFonts w:ascii="Times New Roman" w:hAnsi="Times New Roman" w:cs="Times New Roman"/>
          <w:sz w:val="20"/>
          <w:szCs w:val="20"/>
        </w:rPr>
        <w:t xml:space="preserve">With the success of the first two trials </w:t>
      </w:r>
      <w:r w:rsidR="0042021D">
        <w:rPr>
          <w:rFonts w:ascii="Times New Roman" w:hAnsi="Times New Roman" w:cs="Times New Roman"/>
          <w:sz w:val="20"/>
          <w:szCs w:val="20"/>
        </w:rPr>
        <w:t>we undertook the development of a different style of test block</w:t>
      </w:r>
      <w:r w:rsidRPr="00FC651A">
        <w:rPr>
          <w:rFonts w:ascii="Times New Roman" w:hAnsi="Times New Roman" w:cs="Times New Roman"/>
          <w:sz w:val="20"/>
          <w:szCs w:val="20"/>
        </w:rPr>
        <w:t>. I</w:t>
      </w:r>
      <w:r w:rsidR="0042021D">
        <w:rPr>
          <w:rFonts w:ascii="Times New Roman" w:hAnsi="Times New Roman" w:cs="Times New Roman"/>
          <w:sz w:val="20"/>
          <w:szCs w:val="20"/>
        </w:rPr>
        <w:t xml:space="preserve">t was decided to implant internal </w:t>
      </w:r>
      <w:r w:rsidRPr="00FC651A">
        <w:rPr>
          <w:rFonts w:ascii="Times New Roman" w:hAnsi="Times New Roman" w:cs="Times New Roman"/>
          <w:sz w:val="20"/>
          <w:szCs w:val="20"/>
        </w:rPr>
        <w:t xml:space="preserve">discontinuities of known size and position. </w:t>
      </w:r>
      <w:r w:rsidR="00E55D66">
        <w:rPr>
          <w:rFonts w:ascii="Times New Roman" w:hAnsi="Times New Roman" w:cs="Times New Roman"/>
          <w:sz w:val="20"/>
          <w:szCs w:val="20"/>
        </w:rPr>
        <w:t xml:space="preserve">Four types of discontinuities were to be implanted into the block. </w:t>
      </w:r>
    </w:p>
    <w:p w14:paraId="12BC5AD1" w14:textId="77777777" w:rsidR="00D54683" w:rsidRDefault="00D54683" w:rsidP="004103BD">
      <w:pPr>
        <w:spacing w:after="0" w:line="240" w:lineRule="auto"/>
        <w:contextualSpacing/>
        <w:rPr>
          <w:rFonts w:ascii="Times New Roman" w:hAnsi="Times New Roman" w:cs="Times New Roman"/>
          <w:sz w:val="20"/>
          <w:szCs w:val="20"/>
        </w:rPr>
      </w:pPr>
    </w:p>
    <w:p w14:paraId="5EF4B48D" w14:textId="77777777" w:rsidR="00D54683" w:rsidRDefault="00D54683" w:rsidP="004103BD">
      <w:pPr>
        <w:spacing w:after="0" w:line="240" w:lineRule="auto"/>
        <w:contextualSpacing/>
        <w:rPr>
          <w:rFonts w:ascii="Times New Roman" w:hAnsi="Times New Roman" w:cs="Times New Roman"/>
          <w:sz w:val="20"/>
          <w:szCs w:val="20"/>
        </w:rPr>
      </w:pPr>
    </w:p>
    <w:p w14:paraId="33A1476D" w14:textId="77777777" w:rsidR="0042021D" w:rsidRDefault="00C75F78" w:rsidP="00FC4E79">
      <w:pPr>
        <w:spacing w:after="0" w:line="240" w:lineRule="auto"/>
        <w:contextualSpacing/>
        <w:rPr>
          <w:rFonts w:ascii="Times New Roman" w:hAnsi="Times New Roman" w:cs="Times New Roman"/>
          <w:sz w:val="20"/>
          <w:szCs w:val="20"/>
        </w:rPr>
      </w:pPr>
      <w:r w:rsidRPr="00FC651A">
        <w:rPr>
          <w:rFonts w:ascii="Times New Roman" w:hAnsi="Times New Roman" w:cs="Times New Roman"/>
          <w:sz w:val="20"/>
          <w:szCs w:val="20"/>
        </w:rPr>
        <w:t xml:space="preserve"> </w:t>
      </w:r>
    </w:p>
    <w:p w14:paraId="4D3E0214" w14:textId="77777777" w:rsidR="0042021D" w:rsidRDefault="0042021D" w:rsidP="00FC4E79">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lastRenderedPageBreak/>
        <w:t>Chart 3: Dimensions of features in AlSi10Mg step block</w:t>
      </w:r>
    </w:p>
    <w:p w14:paraId="6CBF8100" w14:textId="77777777" w:rsidR="00D54683" w:rsidRDefault="00D54683" w:rsidP="00FC4E79">
      <w:pPr>
        <w:spacing w:after="0" w:line="240" w:lineRule="auto"/>
        <w:contextualSpacing/>
        <w:rPr>
          <w:rFonts w:ascii="Times New Roman" w:hAnsi="Times New Roman" w:cs="Times New Roman"/>
          <w:sz w:val="20"/>
          <w:szCs w:val="20"/>
        </w:rPr>
      </w:pPr>
    </w:p>
    <w:tbl>
      <w:tblPr>
        <w:tblStyle w:val="TableGrid"/>
        <w:tblW w:w="0" w:type="auto"/>
        <w:jc w:val="center"/>
        <w:tblLook w:val="04A0" w:firstRow="1" w:lastRow="0" w:firstColumn="1" w:lastColumn="0" w:noHBand="0" w:noVBand="1"/>
      </w:tblPr>
      <w:tblGrid>
        <w:gridCol w:w="1627"/>
        <w:gridCol w:w="1838"/>
        <w:gridCol w:w="1567"/>
        <w:gridCol w:w="1440"/>
        <w:gridCol w:w="1721"/>
        <w:gridCol w:w="1157"/>
      </w:tblGrid>
      <w:tr w:rsidR="00BA58BB" w14:paraId="608D2EC0" w14:textId="77777777" w:rsidTr="00BA58BB">
        <w:trPr>
          <w:jc w:val="center"/>
        </w:trPr>
        <w:tc>
          <w:tcPr>
            <w:tcW w:w="1627" w:type="dxa"/>
          </w:tcPr>
          <w:p w14:paraId="5EE29F2B" w14:textId="77777777" w:rsidR="00BA58BB" w:rsidRDefault="00BA58BB" w:rsidP="0042021D">
            <w:pPr>
              <w:contextualSpacing/>
              <w:jc w:val="center"/>
              <w:rPr>
                <w:rFonts w:ascii="Times New Roman" w:hAnsi="Times New Roman" w:cs="Times New Roman"/>
                <w:sz w:val="20"/>
                <w:szCs w:val="20"/>
              </w:rPr>
            </w:pPr>
            <w:r>
              <w:rPr>
                <w:rFonts w:ascii="Times New Roman" w:hAnsi="Times New Roman" w:cs="Times New Roman"/>
                <w:sz w:val="20"/>
                <w:szCs w:val="20"/>
              </w:rPr>
              <w:t>Defect Series</w:t>
            </w:r>
          </w:p>
        </w:tc>
        <w:tc>
          <w:tcPr>
            <w:tcW w:w="1838" w:type="dxa"/>
            <w:vAlign w:val="center"/>
          </w:tcPr>
          <w:p w14:paraId="37010FA9" w14:textId="77777777" w:rsidR="00BA58BB" w:rsidRDefault="00BA58BB" w:rsidP="0042021D">
            <w:pPr>
              <w:contextualSpacing/>
              <w:jc w:val="center"/>
              <w:rPr>
                <w:rFonts w:ascii="Times New Roman" w:hAnsi="Times New Roman" w:cs="Times New Roman"/>
                <w:sz w:val="20"/>
                <w:szCs w:val="20"/>
              </w:rPr>
            </w:pPr>
            <w:r>
              <w:rPr>
                <w:rFonts w:ascii="Times New Roman" w:hAnsi="Times New Roman" w:cs="Times New Roman"/>
                <w:sz w:val="20"/>
                <w:szCs w:val="20"/>
              </w:rPr>
              <w:t>Hole Type</w:t>
            </w:r>
          </w:p>
        </w:tc>
        <w:tc>
          <w:tcPr>
            <w:tcW w:w="1567" w:type="dxa"/>
            <w:vAlign w:val="center"/>
          </w:tcPr>
          <w:p w14:paraId="3EC29478" w14:textId="77777777" w:rsidR="00BA58BB" w:rsidRDefault="00BA58BB" w:rsidP="0042021D">
            <w:pPr>
              <w:contextualSpacing/>
              <w:jc w:val="center"/>
              <w:rPr>
                <w:rFonts w:ascii="Times New Roman" w:hAnsi="Times New Roman" w:cs="Times New Roman"/>
                <w:sz w:val="20"/>
                <w:szCs w:val="20"/>
              </w:rPr>
            </w:pPr>
            <w:r>
              <w:rPr>
                <w:rFonts w:ascii="Times New Roman" w:hAnsi="Times New Roman" w:cs="Times New Roman"/>
                <w:sz w:val="20"/>
                <w:szCs w:val="20"/>
              </w:rPr>
              <w:t>Location</w:t>
            </w:r>
          </w:p>
        </w:tc>
        <w:tc>
          <w:tcPr>
            <w:tcW w:w="1440" w:type="dxa"/>
            <w:vAlign w:val="center"/>
          </w:tcPr>
          <w:p w14:paraId="49C6A3C6" w14:textId="77777777" w:rsidR="00BA58BB" w:rsidRDefault="00BA58BB" w:rsidP="0042021D">
            <w:pPr>
              <w:contextualSpacing/>
              <w:jc w:val="center"/>
              <w:rPr>
                <w:rFonts w:ascii="Times New Roman" w:hAnsi="Times New Roman" w:cs="Times New Roman"/>
                <w:sz w:val="20"/>
                <w:szCs w:val="20"/>
              </w:rPr>
            </w:pPr>
            <w:r>
              <w:rPr>
                <w:rFonts w:ascii="Times New Roman" w:hAnsi="Times New Roman" w:cs="Times New Roman"/>
                <w:sz w:val="20"/>
                <w:szCs w:val="20"/>
              </w:rPr>
              <w:t>Unfused Powders</w:t>
            </w:r>
          </w:p>
        </w:tc>
        <w:tc>
          <w:tcPr>
            <w:tcW w:w="1721" w:type="dxa"/>
            <w:vAlign w:val="center"/>
          </w:tcPr>
          <w:p w14:paraId="6485B726" w14:textId="77777777" w:rsidR="00BA58BB" w:rsidRDefault="00BA58BB" w:rsidP="0042021D">
            <w:pPr>
              <w:contextualSpacing/>
              <w:jc w:val="center"/>
              <w:rPr>
                <w:rFonts w:ascii="Times New Roman" w:hAnsi="Times New Roman" w:cs="Times New Roman"/>
                <w:sz w:val="20"/>
                <w:szCs w:val="20"/>
              </w:rPr>
            </w:pPr>
            <w:r>
              <w:rPr>
                <w:rFonts w:ascii="Times New Roman" w:hAnsi="Times New Roman" w:cs="Times New Roman"/>
                <w:sz w:val="20"/>
                <w:szCs w:val="20"/>
              </w:rPr>
              <w:t>Diameter (% of section thickness)</w:t>
            </w:r>
          </w:p>
        </w:tc>
        <w:tc>
          <w:tcPr>
            <w:tcW w:w="1157" w:type="dxa"/>
            <w:vAlign w:val="center"/>
          </w:tcPr>
          <w:p w14:paraId="78D00CEF" w14:textId="77777777" w:rsidR="00BA58BB" w:rsidRDefault="00BA58BB" w:rsidP="0042021D">
            <w:pPr>
              <w:contextualSpacing/>
              <w:jc w:val="center"/>
              <w:rPr>
                <w:rFonts w:ascii="Times New Roman" w:hAnsi="Times New Roman" w:cs="Times New Roman"/>
                <w:sz w:val="20"/>
                <w:szCs w:val="20"/>
              </w:rPr>
            </w:pPr>
            <w:r>
              <w:rPr>
                <w:rFonts w:ascii="Times New Roman" w:hAnsi="Times New Roman" w:cs="Times New Roman"/>
                <w:sz w:val="20"/>
                <w:szCs w:val="20"/>
              </w:rPr>
              <w:t>Length (mm)</w:t>
            </w:r>
          </w:p>
        </w:tc>
      </w:tr>
      <w:tr w:rsidR="00BA58BB" w14:paraId="003D2B47" w14:textId="77777777" w:rsidTr="00BA58BB">
        <w:trPr>
          <w:jc w:val="center"/>
        </w:trPr>
        <w:tc>
          <w:tcPr>
            <w:tcW w:w="1627" w:type="dxa"/>
          </w:tcPr>
          <w:p w14:paraId="23475464" w14:textId="77777777" w:rsidR="00BA58BB" w:rsidRDefault="00BA58BB" w:rsidP="0042021D">
            <w:pPr>
              <w:contextualSpacing/>
              <w:jc w:val="center"/>
              <w:rPr>
                <w:rFonts w:ascii="Times New Roman" w:hAnsi="Times New Roman" w:cs="Times New Roman"/>
                <w:sz w:val="20"/>
                <w:szCs w:val="20"/>
              </w:rPr>
            </w:pPr>
            <w:r>
              <w:rPr>
                <w:rFonts w:ascii="Times New Roman" w:hAnsi="Times New Roman" w:cs="Times New Roman"/>
                <w:sz w:val="20"/>
                <w:szCs w:val="20"/>
              </w:rPr>
              <w:t>A</w:t>
            </w:r>
          </w:p>
        </w:tc>
        <w:tc>
          <w:tcPr>
            <w:tcW w:w="1838" w:type="dxa"/>
            <w:vAlign w:val="center"/>
          </w:tcPr>
          <w:p w14:paraId="027D559A" w14:textId="77777777" w:rsidR="00BA58BB" w:rsidRDefault="00BA58BB" w:rsidP="0042021D">
            <w:pPr>
              <w:contextualSpacing/>
              <w:jc w:val="center"/>
              <w:rPr>
                <w:rFonts w:ascii="Times New Roman" w:hAnsi="Times New Roman" w:cs="Times New Roman"/>
                <w:sz w:val="20"/>
                <w:szCs w:val="20"/>
              </w:rPr>
            </w:pPr>
            <w:r>
              <w:rPr>
                <w:rFonts w:ascii="Times New Roman" w:hAnsi="Times New Roman" w:cs="Times New Roman"/>
                <w:sz w:val="20"/>
                <w:szCs w:val="20"/>
              </w:rPr>
              <w:t>Side Drilled Holes (SDH)</w:t>
            </w:r>
          </w:p>
        </w:tc>
        <w:tc>
          <w:tcPr>
            <w:tcW w:w="1567" w:type="dxa"/>
            <w:vAlign w:val="center"/>
          </w:tcPr>
          <w:p w14:paraId="1D499D2F" w14:textId="77777777" w:rsidR="00BA58BB" w:rsidRDefault="00BA58BB" w:rsidP="0042021D">
            <w:pPr>
              <w:contextualSpacing/>
              <w:jc w:val="center"/>
              <w:rPr>
                <w:rFonts w:ascii="Times New Roman" w:hAnsi="Times New Roman" w:cs="Times New Roman"/>
                <w:sz w:val="20"/>
                <w:szCs w:val="20"/>
              </w:rPr>
            </w:pPr>
            <w:r>
              <w:rPr>
                <w:rFonts w:ascii="Times New Roman" w:hAnsi="Times New Roman" w:cs="Times New Roman"/>
                <w:sz w:val="20"/>
                <w:szCs w:val="20"/>
              </w:rPr>
              <w:t>Exposed to surface</w:t>
            </w:r>
          </w:p>
        </w:tc>
        <w:tc>
          <w:tcPr>
            <w:tcW w:w="1440" w:type="dxa"/>
            <w:vAlign w:val="center"/>
          </w:tcPr>
          <w:p w14:paraId="2C1FDC4F" w14:textId="6F4E9315" w:rsidR="00BA58BB" w:rsidRDefault="00BD4C26" w:rsidP="00BD4C26">
            <w:pPr>
              <w:contextualSpacing/>
              <w:jc w:val="center"/>
              <w:rPr>
                <w:rFonts w:ascii="Times New Roman" w:hAnsi="Times New Roman" w:cs="Times New Roman"/>
                <w:sz w:val="20"/>
                <w:szCs w:val="20"/>
              </w:rPr>
            </w:pPr>
            <w:r>
              <w:rPr>
                <w:rFonts w:ascii="Times New Roman" w:hAnsi="Times New Roman" w:cs="Times New Roman"/>
                <w:sz w:val="20"/>
                <w:szCs w:val="20"/>
              </w:rPr>
              <w:t>No</w:t>
            </w:r>
          </w:p>
        </w:tc>
        <w:tc>
          <w:tcPr>
            <w:tcW w:w="1721" w:type="dxa"/>
            <w:vAlign w:val="center"/>
          </w:tcPr>
          <w:p w14:paraId="5D539113" w14:textId="77777777" w:rsidR="00BA58BB" w:rsidRDefault="00BA58BB" w:rsidP="0042021D">
            <w:pPr>
              <w:contextualSpacing/>
              <w:jc w:val="center"/>
              <w:rPr>
                <w:rFonts w:ascii="Times New Roman" w:hAnsi="Times New Roman" w:cs="Times New Roman"/>
                <w:sz w:val="20"/>
                <w:szCs w:val="20"/>
              </w:rPr>
            </w:pPr>
            <w:r>
              <w:rPr>
                <w:rFonts w:ascii="Times New Roman" w:hAnsi="Times New Roman" w:cs="Times New Roman"/>
                <w:sz w:val="20"/>
                <w:szCs w:val="20"/>
              </w:rPr>
              <w:t>1%, 2% and 4%</w:t>
            </w:r>
          </w:p>
        </w:tc>
        <w:tc>
          <w:tcPr>
            <w:tcW w:w="1157" w:type="dxa"/>
            <w:vAlign w:val="center"/>
          </w:tcPr>
          <w:p w14:paraId="69F15F97" w14:textId="77777777" w:rsidR="00BA58BB" w:rsidRDefault="00BA58BB" w:rsidP="0042021D">
            <w:pPr>
              <w:contextualSpacing/>
              <w:jc w:val="center"/>
              <w:rPr>
                <w:rFonts w:ascii="Times New Roman" w:hAnsi="Times New Roman" w:cs="Times New Roman"/>
                <w:sz w:val="20"/>
                <w:szCs w:val="20"/>
              </w:rPr>
            </w:pPr>
            <w:r>
              <w:rPr>
                <w:rFonts w:ascii="Times New Roman" w:hAnsi="Times New Roman" w:cs="Times New Roman"/>
                <w:sz w:val="20"/>
                <w:szCs w:val="20"/>
              </w:rPr>
              <w:t>12.7</w:t>
            </w:r>
          </w:p>
          <w:p w14:paraId="6BED0DF4" w14:textId="77777777" w:rsidR="00BA58BB" w:rsidRDefault="00BA58BB" w:rsidP="0042021D">
            <w:pPr>
              <w:contextualSpacing/>
              <w:jc w:val="center"/>
              <w:rPr>
                <w:rFonts w:ascii="Times New Roman" w:hAnsi="Times New Roman" w:cs="Times New Roman"/>
                <w:sz w:val="20"/>
                <w:szCs w:val="20"/>
              </w:rPr>
            </w:pPr>
          </w:p>
        </w:tc>
      </w:tr>
      <w:tr w:rsidR="00BA58BB" w14:paraId="62B5D274" w14:textId="77777777" w:rsidTr="00BA58BB">
        <w:trPr>
          <w:jc w:val="center"/>
        </w:trPr>
        <w:tc>
          <w:tcPr>
            <w:tcW w:w="1627" w:type="dxa"/>
          </w:tcPr>
          <w:p w14:paraId="45B1E9FB" w14:textId="77777777" w:rsidR="00BA58BB" w:rsidRDefault="00BA58BB" w:rsidP="0042021D">
            <w:pPr>
              <w:contextualSpacing/>
              <w:jc w:val="center"/>
              <w:rPr>
                <w:rFonts w:ascii="Times New Roman" w:hAnsi="Times New Roman" w:cs="Times New Roman"/>
                <w:sz w:val="20"/>
                <w:szCs w:val="20"/>
              </w:rPr>
            </w:pPr>
            <w:r>
              <w:rPr>
                <w:rFonts w:ascii="Times New Roman" w:hAnsi="Times New Roman" w:cs="Times New Roman"/>
                <w:sz w:val="20"/>
                <w:szCs w:val="20"/>
              </w:rPr>
              <w:t>B</w:t>
            </w:r>
          </w:p>
        </w:tc>
        <w:tc>
          <w:tcPr>
            <w:tcW w:w="1838" w:type="dxa"/>
            <w:vAlign w:val="center"/>
          </w:tcPr>
          <w:p w14:paraId="556A1BF3" w14:textId="77777777" w:rsidR="00BA58BB" w:rsidRDefault="00BA58BB" w:rsidP="0042021D">
            <w:pPr>
              <w:contextualSpacing/>
              <w:jc w:val="center"/>
              <w:rPr>
                <w:rFonts w:ascii="Times New Roman" w:hAnsi="Times New Roman" w:cs="Times New Roman"/>
                <w:sz w:val="20"/>
                <w:szCs w:val="20"/>
              </w:rPr>
            </w:pPr>
            <w:r>
              <w:rPr>
                <w:rFonts w:ascii="Times New Roman" w:hAnsi="Times New Roman" w:cs="Times New Roman"/>
                <w:sz w:val="20"/>
                <w:szCs w:val="20"/>
              </w:rPr>
              <w:t>Side Drilled Holes (SDH)</w:t>
            </w:r>
          </w:p>
        </w:tc>
        <w:tc>
          <w:tcPr>
            <w:tcW w:w="1567" w:type="dxa"/>
            <w:vAlign w:val="center"/>
          </w:tcPr>
          <w:p w14:paraId="62BF125E" w14:textId="77777777" w:rsidR="00BA58BB" w:rsidRDefault="00BA58BB" w:rsidP="0042021D">
            <w:pPr>
              <w:contextualSpacing/>
              <w:jc w:val="center"/>
              <w:rPr>
                <w:rFonts w:ascii="Times New Roman" w:hAnsi="Times New Roman" w:cs="Times New Roman"/>
                <w:sz w:val="20"/>
                <w:szCs w:val="20"/>
              </w:rPr>
            </w:pPr>
            <w:r>
              <w:rPr>
                <w:rFonts w:ascii="Times New Roman" w:hAnsi="Times New Roman" w:cs="Times New Roman"/>
                <w:sz w:val="20"/>
                <w:szCs w:val="20"/>
              </w:rPr>
              <w:t>Internal and closed</w:t>
            </w:r>
          </w:p>
        </w:tc>
        <w:tc>
          <w:tcPr>
            <w:tcW w:w="1440" w:type="dxa"/>
            <w:vAlign w:val="center"/>
          </w:tcPr>
          <w:p w14:paraId="573078DD" w14:textId="40162FF7" w:rsidR="00BA58BB" w:rsidRDefault="00BD4C26" w:rsidP="00BD4C26">
            <w:pPr>
              <w:contextualSpacing/>
              <w:jc w:val="center"/>
              <w:rPr>
                <w:rFonts w:ascii="Times New Roman" w:hAnsi="Times New Roman" w:cs="Times New Roman"/>
                <w:sz w:val="20"/>
                <w:szCs w:val="20"/>
              </w:rPr>
            </w:pPr>
            <w:r>
              <w:rPr>
                <w:rFonts w:ascii="Times New Roman" w:hAnsi="Times New Roman" w:cs="Times New Roman"/>
                <w:sz w:val="20"/>
                <w:szCs w:val="20"/>
              </w:rPr>
              <w:t>Yes</w:t>
            </w:r>
          </w:p>
        </w:tc>
        <w:tc>
          <w:tcPr>
            <w:tcW w:w="1721" w:type="dxa"/>
            <w:vAlign w:val="center"/>
          </w:tcPr>
          <w:p w14:paraId="79999285" w14:textId="77777777" w:rsidR="00BA58BB" w:rsidRDefault="00BA58BB" w:rsidP="0042021D">
            <w:pPr>
              <w:contextualSpacing/>
              <w:jc w:val="center"/>
              <w:rPr>
                <w:rFonts w:ascii="Times New Roman" w:hAnsi="Times New Roman" w:cs="Times New Roman"/>
                <w:sz w:val="20"/>
                <w:szCs w:val="20"/>
              </w:rPr>
            </w:pPr>
            <w:r>
              <w:rPr>
                <w:rFonts w:ascii="Times New Roman" w:hAnsi="Times New Roman" w:cs="Times New Roman"/>
                <w:sz w:val="20"/>
                <w:szCs w:val="20"/>
              </w:rPr>
              <w:t>1%, 2% and 4%</w:t>
            </w:r>
          </w:p>
        </w:tc>
        <w:tc>
          <w:tcPr>
            <w:tcW w:w="1157" w:type="dxa"/>
            <w:vAlign w:val="center"/>
          </w:tcPr>
          <w:p w14:paraId="1396E929" w14:textId="77777777" w:rsidR="00BA58BB" w:rsidRDefault="00BA58BB" w:rsidP="0042021D">
            <w:pPr>
              <w:contextualSpacing/>
              <w:jc w:val="center"/>
              <w:rPr>
                <w:rFonts w:ascii="Times New Roman" w:hAnsi="Times New Roman" w:cs="Times New Roman"/>
                <w:sz w:val="20"/>
                <w:szCs w:val="20"/>
              </w:rPr>
            </w:pPr>
            <w:r>
              <w:rPr>
                <w:rFonts w:ascii="Times New Roman" w:hAnsi="Times New Roman" w:cs="Times New Roman"/>
                <w:sz w:val="20"/>
                <w:szCs w:val="20"/>
              </w:rPr>
              <w:t>12.7</w:t>
            </w:r>
          </w:p>
          <w:p w14:paraId="1F7B92A7" w14:textId="77777777" w:rsidR="00BA58BB" w:rsidRDefault="00BA58BB" w:rsidP="0042021D">
            <w:pPr>
              <w:contextualSpacing/>
              <w:jc w:val="center"/>
              <w:rPr>
                <w:rFonts w:ascii="Times New Roman" w:hAnsi="Times New Roman" w:cs="Times New Roman"/>
                <w:sz w:val="20"/>
                <w:szCs w:val="20"/>
              </w:rPr>
            </w:pPr>
          </w:p>
        </w:tc>
      </w:tr>
      <w:tr w:rsidR="00BA58BB" w14:paraId="0A92B3C2" w14:textId="77777777" w:rsidTr="00CF624D">
        <w:trPr>
          <w:trHeight w:val="476"/>
          <w:jc w:val="center"/>
        </w:trPr>
        <w:tc>
          <w:tcPr>
            <w:tcW w:w="1627" w:type="dxa"/>
          </w:tcPr>
          <w:p w14:paraId="74579869" w14:textId="77777777" w:rsidR="00BA58BB" w:rsidRDefault="00BA58BB" w:rsidP="00CF624D">
            <w:pPr>
              <w:contextualSpacing/>
              <w:jc w:val="center"/>
              <w:rPr>
                <w:rFonts w:ascii="Times New Roman" w:hAnsi="Times New Roman" w:cs="Times New Roman"/>
                <w:sz w:val="20"/>
                <w:szCs w:val="20"/>
              </w:rPr>
            </w:pPr>
            <w:r>
              <w:rPr>
                <w:rFonts w:ascii="Times New Roman" w:hAnsi="Times New Roman" w:cs="Times New Roman"/>
                <w:sz w:val="20"/>
                <w:szCs w:val="20"/>
              </w:rPr>
              <w:t>C</w:t>
            </w:r>
          </w:p>
        </w:tc>
        <w:tc>
          <w:tcPr>
            <w:tcW w:w="1838" w:type="dxa"/>
            <w:vAlign w:val="center"/>
          </w:tcPr>
          <w:p w14:paraId="5F7EE00A" w14:textId="77777777" w:rsidR="00BA58BB" w:rsidRDefault="00BA58BB" w:rsidP="00CF624D">
            <w:pPr>
              <w:contextualSpacing/>
              <w:jc w:val="center"/>
              <w:rPr>
                <w:rFonts w:ascii="Times New Roman" w:hAnsi="Times New Roman" w:cs="Times New Roman"/>
                <w:sz w:val="20"/>
                <w:szCs w:val="20"/>
              </w:rPr>
            </w:pPr>
            <w:r>
              <w:rPr>
                <w:rFonts w:ascii="Times New Roman" w:hAnsi="Times New Roman" w:cs="Times New Roman"/>
                <w:sz w:val="20"/>
                <w:szCs w:val="20"/>
              </w:rPr>
              <w:t>Hidden Spheres</w:t>
            </w:r>
          </w:p>
        </w:tc>
        <w:tc>
          <w:tcPr>
            <w:tcW w:w="1567" w:type="dxa"/>
            <w:vAlign w:val="center"/>
          </w:tcPr>
          <w:p w14:paraId="2165CF0E" w14:textId="77777777" w:rsidR="00BA58BB" w:rsidRDefault="00BA58BB" w:rsidP="00CF624D">
            <w:pPr>
              <w:contextualSpacing/>
              <w:jc w:val="center"/>
              <w:rPr>
                <w:rFonts w:ascii="Times New Roman" w:hAnsi="Times New Roman" w:cs="Times New Roman"/>
                <w:sz w:val="20"/>
                <w:szCs w:val="20"/>
              </w:rPr>
            </w:pPr>
            <w:r>
              <w:rPr>
                <w:rFonts w:ascii="Times New Roman" w:hAnsi="Times New Roman" w:cs="Times New Roman"/>
                <w:sz w:val="20"/>
                <w:szCs w:val="20"/>
              </w:rPr>
              <w:t>Internal and closed</w:t>
            </w:r>
          </w:p>
        </w:tc>
        <w:tc>
          <w:tcPr>
            <w:tcW w:w="1440" w:type="dxa"/>
            <w:vAlign w:val="center"/>
          </w:tcPr>
          <w:p w14:paraId="59C50362" w14:textId="0665E80B" w:rsidR="00BA58BB" w:rsidRDefault="00BA58BB" w:rsidP="00BD4C26">
            <w:pPr>
              <w:contextualSpacing/>
              <w:jc w:val="center"/>
              <w:rPr>
                <w:rFonts w:ascii="Times New Roman" w:hAnsi="Times New Roman" w:cs="Times New Roman"/>
                <w:sz w:val="20"/>
                <w:szCs w:val="20"/>
              </w:rPr>
            </w:pPr>
            <w:r>
              <w:rPr>
                <w:rFonts w:ascii="Times New Roman" w:hAnsi="Times New Roman" w:cs="Times New Roman"/>
                <w:sz w:val="20"/>
                <w:szCs w:val="20"/>
              </w:rPr>
              <w:t>Y</w:t>
            </w:r>
            <w:r w:rsidR="00BD4C26">
              <w:rPr>
                <w:rFonts w:ascii="Times New Roman" w:hAnsi="Times New Roman" w:cs="Times New Roman"/>
                <w:sz w:val="20"/>
                <w:szCs w:val="20"/>
              </w:rPr>
              <w:t>es</w:t>
            </w:r>
          </w:p>
        </w:tc>
        <w:tc>
          <w:tcPr>
            <w:tcW w:w="1721" w:type="dxa"/>
            <w:vAlign w:val="center"/>
          </w:tcPr>
          <w:p w14:paraId="761FA263" w14:textId="77777777" w:rsidR="00BA58BB" w:rsidRDefault="00BA58BB" w:rsidP="00CF624D">
            <w:pPr>
              <w:contextualSpacing/>
              <w:jc w:val="center"/>
              <w:rPr>
                <w:rFonts w:ascii="Times New Roman" w:hAnsi="Times New Roman" w:cs="Times New Roman"/>
                <w:sz w:val="20"/>
                <w:szCs w:val="20"/>
              </w:rPr>
            </w:pPr>
            <w:r>
              <w:rPr>
                <w:rFonts w:ascii="Times New Roman" w:hAnsi="Times New Roman" w:cs="Times New Roman"/>
                <w:sz w:val="20"/>
                <w:szCs w:val="20"/>
              </w:rPr>
              <w:t>1%, 2% and 4%</w:t>
            </w:r>
          </w:p>
        </w:tc>
        <w:tc>
          <w:tcPr>
            <w:tcW w:w="1157" w:type="dxa"/>
            <w:vAlign w:val="center"/>
          </w:tcPr>
          <w:p w14:paraId="36A59D5C" w14:textId="77777777" w:rsidR="00BA58BB" w:rsidRDefault="00BA58BB" w:rsidP="00CF624D">
            <w:pPr>
              <w:contextualSpacing/>
              <w:jc w:val="center"/>
              <w:rPr>
                <w:rFonts w:ascii="Times New Roman" w:hAnsi="Times New Roman" w:cs="Times New Roman"/>
                <w:sz w:val="20"/>
                <w:szCs w:val="20"/>
              </w:rPr>
            </w:pPr>
            <w:r>
              <w:rPr>
                <w:rFonts w:ascii="Times New Roman" w:hAnsi="Times New Roman" w:cs="Times New Roman"/>
                <w:sz w:val="20"/>
                <w:szCs w:val="20"/>
              </w:rPr>
              <w:t>--</w:t>
            </w:r>
          </w:p>
        </w:tc>
      </w:tr>
      <w:tr w:rsidR="00BA58BB" w14:paraId="5A366658" w14:textId="77777777" w:rsidTr="00BA58BB">
        <w:trPr>
          <w:jc w:val="center"/>
        </w:trPr>
        <w:tc>
          <w:tcPr>
            <w:tcW w:w="1627" w:type="dxa"/>
          </w:tcPr>
          <w:p w14:paraId="3906CB14" w14:textId="77777777" w:rsidR="00BA58BB" w:rsidRDefault="00BA58BB" w:rsidP="0042021D">
            <w:pPr>
              <w:contextualSpacing/>
              <w:jc w:val="center"/>
              <w:rPr>
                <w:rFonts w:ascii="Times New Roman" w:hAnsi="Times New Roman" w:cs="Times New Roman"/>
                <w:sz w:val="20"/>
                <w:szCs w:val="20"/>
              </w:rPr>
            </w:pPr>
            <w:r>
              <w:rPr>
                <w:rFonts w:ascii="Times New Roman" w:hAnsi="Times New Roman" w:cs="Times New Roman"/>
                <w:sz w:val="20"/>
                <w:szCs w:val="20"/>
              </w:rPr>
              <w:t>D</w:t>
            </w:r>
          </w:p>
        </w:tc>
        <w:tc>
          <w:tcPr>
            <w:tcW w:w="1838" w:type="dxa"/>
            <w:vAlign w:val="center"/>
          </w:tcPr>
          <w:p w14:paraId="54A9A18B" w14:textId="77777777" w:rsidR="00BA58BB" w:rsidRDefault="00BA58BB" w:rsidP="0042021D">
            <w:pPr>
              <w:contextualSpacing/>
              <w:jc w:val="center"/>
              <w:rPr>
                <w:rFonts w:ascii="Times New Roman" w:hAnsi="Times New Roman" w:cs="Times New Roman"/>
                <w:sz w:val="20"/>
                <w:szCs w:val="20"/>
              </w:rPr>
            </w:pPr>
            <w:r>
              <w:rPr>
                <w:rFonts w:ascii="Times New Roman" w:hAnsi="Times New Roman" w:cs="Times New Roman"/>
                <w:sz w:val="20"/>
                <w:szCs w:val="20"/>
              </w:rPr>
              <w:t>Bottom Drilled Holes (FBH)</w:t>
            </w:r>
          </w:p>
        </w:tc>
        <w:tc>
          <w:tcPr>
            <w:tcW w:w="1567" w:type="dxa"/>
            <w:vAlign w:val="center"/>
          </w:tcPr>
          <w:p w14:paraId="0AA74530" w14:textId="77777777" w:rsidR="00BA58BB" w:rsidRDefault="00BA58BB" w:rsidP="0042021D">
            <w:pPr>
              <w:contextualSpacing/>
              <w:jc w:val="center"/>
              <w:rPr>
                <w:rFonts w:ascii="Times New Roman" w:hAnsi="Times New Roman" w:cs="Times New Roman"/>
                <w:sz w:val="20"/>
                <w:szCs w:val="20"/>
              </w:rPr>
            </w:pPr>
            <w:r>
              <w:rPr>
                <w:rFonts w:ascii="Times New Roman" w:hAnsi="Times New Roman" w:cs="Times New Roman"/>
                <w:sz w:val="20"/>
                <w:szCs w:val="20"/>
              </w:rPr>
              <w:t>Exposed to surface</w:t>
            </w:r>
          </w:p>
        </w:tc>
        <w:tc>
          <w:tcPr>
            <w:tcW w:w="1440" w:type="dxa"/>
            <w:vAlign w:val="center"/>
          </w:tcPr>
          <w:p w14:paraId="4E16074C" w14:textId="2BCCF57E" w:rsidR="00BA58BB" w:rsidRDefault="00BD4C26" w:rsidP="0042021D">
            <w:pPr>
              <w:contextualSpacing/>
              <w:jc w:val="center"/>
              <w:rPr>
                <w:rFonts w:ascii="Times New Roman" w:hAnsi="Times New Roman" w:cs="Times New Roman"/>
                <w:sz w:val="20"/>
                <w:szCs w:val="20"/>
              </w:rPr>
            </w:pPr>
            <w:r>
              <w:rPr>
                <w:rFonts w:ascii="Times New Roman" w:hAnsi="Times New Roman" w:cs="Times New Roman"/>
                <w:sz w:val="20"/>
                <w:szCs w:val="20"/>
              </w:rPr>
              <w:t>No</w:t>
            </w:r>
          </w:p>
        </w:tc>
        <w:tc>
          <w:tcPr>
            <w:tcW w:w="1721" w:type="dxa"/>
            <w:vAlign w:val="center"/>
          </w:tcPr>
          <w:p w14:paraId="3E22C5AD" w14:textId="77777777" w:rsidR="00BA58BB" w:rsidRDefault="00BA58BB" w:rsidP="0042021D">
            <w:pPr>
              <w:contextualSpacing/>
              <w:jc w:val="center"/>
              <w:rPr>
                <w:rFonts w:ascii="Times New Roman" w:hAnsi="Times New Roman" w:cs="Times New Roman"/>
                <w:sz w:val="20"/>
                <w:szCs w:val="20"/>
              </w:rPr>
            </w:pPr>
            <w:r>
              <w:rPr>
                <w:rFonts w:ascii="Times New Roman" w:hAnsi="Times New Roman" w:cs="Times New Roman"/>
                <w:sz w:val="20"/>
                <w:szCs w:val="20"/>
              </w:rPr>
              <w:t>1%, 2% and 4</w:t>
            </w:r>
          </w:p>
        </w:tc>
        <w:tc>
          <w:tcPr>
            <w:tcW w:w="1157" w:type="dxa"/>
            <w:vAlign w:val="center"/>
          </w:tcPr>
          <w:p w14:paraId="57065A3C" w14:textId="77777777" w:rsidR="00BA58BB" w:rsidRDefault="00BA58BB" w:rsidP="0042021D">
            <w:pPr>
              <w:contextualSpacing/>
              <w:jc w:val="center"/>
              <w:rPr>
                <w:rFonts w:ascii="Times New Roman" w:hAnsi="Times New Roman" w:cs="Times New Roman"/>
                <w:sz w:val="20"/>
                <w:szCs w:val="20"/>
              </w:rPr>
            </w:pPr>
            <w:r>
              <w:rPr>
                <w:rFonts w:ascii="Times New Roman" w:hAnsi="Times New Roman" w:cs="Times New Roman"/>
                <w:sz w:val="20"/>
                <w:szCs w:val="20"/>
              </w:rPr>
              <w:t>12.7</w:t>
            </w:r>
          </w:p>
          <w:p w14:paraId="29C08837" w14:textId="77777777" w:rsidR="00BA58BB" w:rsidRDefault="00BA58BB" w:rsidP="0042021D">
            <w:pPr>
              <w:contextualSpacing/>
              <w:jc w:val="center"/>
              <w:rPr>
                <w:rFonts w:ascii="Times New Roman" w:hAnsi="Times New Roman" w:cs="Times New Roman"/>
                <w:sz w:val="20"/>
                <w:szCs w:val="20"/>
              </w:rPr>
            </w:pPr>
          </w:p>
        </w:tc>
      </w:tr>
    </w:tbl>
    <w:p w14:paraId="740118EE" w14:textId="77777777" w:rsidR="007738FD" w:rsidRDefault="007738FD" w:rsidP="00FC4E79">
      <w:pPr>
        <w:spacing w:after="0" w:line="240" w:lineRule="auto"/>
        <w:contextualSpacing/>
        <w:rPr>
          <w:rFonts w:ascii="Times New Roman" w:hAnsi="Times New Roman" w:cs="Times New Roman"/>
          <w:sz w:val="20"/>
          <w:szCs w:val="20"/>
        </w:rPr>
      </w:pPr>
    </w:p>
    <w:p w14:paraId="7DD545D5" w14:textId="77777777" w:rsidR="00471384" w:rsidRPr="00FC651A" w:rsidRDefault="00471384" w:rsidP="00FC4E79">
      <w:pPr>
        <w:spacing w:after="0" w:line="240" w:lineRule="auto"/>
        <w:contextualSpacing/>
        <w:rPr>
          <w:rFonts w:ascii="Times New Roman" w:hAnsi="Times New Roman" w:cs="Times New Roman"/>
          <w:sz w:val="20"/>
          <w:szCs w:val="20"/>
        </w:rPr>
      </w:pPr>
    </w:p>
    <w:p w14:paraId="79E4FD8D" w14:textId="77777777" w:rsidR="00947E65" w:rsidRPr="00FC651A" w:rsidRDefault="00947E65" w:rsidP="00FC4E79">
      <w:pPr>
        <w:spacing w:after="0" w:line="240" w:lineRule="auto"/>
        <w:contextualSpacing/>
        <w:rPr>
          <w:rFonts w:ascii="Times New Roman" w:hAnsi="Times New Roman" w:cs="Times New Roman"/>
          <w:sz w:val="20"/>
          <w:szCs w:val="20"/>
        </w:rPr>
      </w:pPr>
    </w:p>
    <w:p w14:paraId="60E0101E" w14:textId="39FFD7C2" w:rsidR="00947E65" w:rsidRDefault="004B3270" w:rsidP="00947E65">
      <w:pPr>
        <w:spacing w:after="0" w:line="240" w:lineRule="auto"/>
        <w:contextualSpacing/>
        <w:jc w:val="center"/>
        <w:rPr>
          <w:rFonts w:ascii="Times New Roman" w:hAnsi="Times New Roman" w:cs="Times New Roman"/>
          <w:sz w:val="20"/>
          <w:szCs w:val="20"/>
        </w:rPr>
      </w:pPr>
      <w:r>
        <w:rPr>
          <w:rFonts w:ascii="Times New Roman" w:hAnsi="Times New Roman" w:cs="Times New Roman"/>
          <w:noProof/>
          <w:sz w:val="20"/>
          <w:szCs w:val="20"/>
          <w:lang w:eastAsia="en-CA"/>
        </w:rPr>
        <w:drawing>
          <wp:inline distT="0" distB="0" distL="0" distR="0" wp14:anchorId="2704F4BC" wp14:editId="28D2F5E6">
            <wp:extent cx="5349704" cy="3261643"/>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8-06-05 (2).png"/>
                    <pic:cNvPicPr/>
                  </pic:nvPicPr>
                  <pic:blipFill>
                    <a:blip r:embed="rId15">
                      <a:extLst>
                        <a:ext uri="{28A0092B-C50C-407E-A947-70E740481C1C}">
                          <a14:useLocalDpi xmlns:a14="http://schemas.microsoft.com/office/drawing/2010/main" val="0"/>
                        </a:ext>
                      </a:extLst>
                    </a:blip>
                    <a:stretch>
                      <a:fillRect/>
                    </a:stretch>
                  </pic:blipFill>
                  <pic:spPr>
                    <a:xfrm>
                      <a:off x="0" y="0"/>
                      <a:ext cx="5349704" cy="3261643"/>
                    </a:xfrm>
                    <a:prstGeom prst="rect">
                      <a:avLst/>
                    </a:prstGeom>
                  </pic:spPr>
                </pic:pic>
              </a:graphicData>
            </a:graphic>
          </wp:inline>
        </w:drawing>
      </w:r>
    </w:p>
    <w:p w14:paraId="0ED73F85" w14:textId="77777777" w:rsidR="00947E65" w:rsidRDefault="00947E65" w:rsidP="00947E65">
      <w:pPr>
        <w:spacing w:after="0" w:line="240" w:lineRule="auto"/>
        <w:contextualSpacing/>
        <w:jc w:val="center"/>
        <w:rPr>
          <w:rFonts w:ascii="Times New Roman" w:hAnsi="Times New Roman" w:cs="Times New Roman"/>
          <w:noProof/>
          <w:sz w:val="20"/>
          <w:szCs w:val="20"/>
          <w:lang w:eastAsia="en-CA"/>
        </w:rPr>
      </w:pPr>
    </w:p>
    <w:p w14:paraId="72AC8504" w14:textId="77777777" w:rsidR="003B29A6" w:rsidRPr="00471384" w:rsidRDefault="003B29A6" w:rsidP="003B29A6">
      <w:pPr>
        <w:spacing w:after="0" w:line="240" w:lineRule="auto"/>
        <w:contextualSpacing/>
        <w:rPr>
          <w:rFonts w:ascii="Times New Roman" w:hAnsi="Times New Roman" w:cs="Times New Roman"/>
          <w:sz w:val="20"/>
          <w:szCs w:val="20"/>
        </w:rPr>
      </w:pPr>
      <w:r w:rsidRPr="00471384">
        <w:rPr>
          <w:rFonts w:ascii="Times New Roman" w:hAnsi="Times New Roman" w:cs="Times New Roman"/>
          <w:sz w:val="20"/>
          <w:szCs w:val="20"/>
        </w:rPr>
        <w:t>Figure 6</w:t>
      </w:r>
      <w:r>
        <w:rPr>
          <w:rFonts w:ascii="Times New Roman" w:hAnsi="Times New Roman" w:cs="Times New Roman"/>
          <w:sz w:val="20"/>
          <w:szCs w:val="20"/>
        </w:rPr>
        <w:t>:</w:t>
      </w:r>
      <w:r w:rsidRPr="00471384">
        <w:rPr>
          <w:rFonts w:ascii="Times New Roman" w:hAnsi="Times New Roman" w:cs="Times New Roman"/>
          <w:sz w:val="20"/>
          <w:szCs w:val="20"/>
        </w:rPr>
        <w:t xml:space="preserve"> Step calibratio</w:t>
      </w:r>
      <w:r>
        <w:rPr>
          <w:rFonts w:ascii="Times New Roman" w:hAnsi="Times New Roman" w:cs="Times New Roman"/>
          <w:sz w:val="20"/>
          <w:szCs w:val="20"/>
        </w:rPr>
        <w:t>n block produced using AlSi10Mg</w:t>
      </w:r>
    </w:p>
    <w:p w14:paraId="5F77D107" w14:textId="77777777" w:rsidR="003B29A6" w:rsidRDefault="003B29A6" w:rsidP="003B29A6">
      <w:pPr>
        <w:spacing w:after="0" w:line="240" w:lineRule="auto"/>
        <w:contextualSpacing/>
        <w:rPr>
          <w:rFonts w:ascii="Times New Roman" w:hAnsi="Times New Roman" w:cs="Times New Roman"/>
          <w:noProof/>
          <w:sz w:val="20"/>
          <w:szCs w:val="20"/>
          <w:lang w:eastAsia="en-CA"/>
        </w:rPr>
      </w:pPr>
    </w:p>
    <w:p w14:paraId="129AED03" w14:textId="77777777" w:rsidR="00CD5175" w:rsidRPr="00FC651A" w:rsidRDefault="00CD5175" w:rsidP="00947E65">
      <w:pPr>
        <w:spacing w:after="0" w:line="240" w:lineRule="auto"/>
        <w:contextualSpacing/>
        <w:jc w:val="center"/>
        <w:rPr>
          <w:rFonts w:ascii="Times New Roman" w:hAnsi="Times New Roman" w:cs="Times New Roman"/>
          <w:sz w:val="20"/>
          <w:szCs w:val="20"/>
        </w:rPr>
      </w:pPr>
    </w:p>
    <w:p w14:paraId="5C833C0B" w14:textId="77777777" w:rsidR="00B532C1" w:rsidRPr="00FC651A" w:rsidRDefault="005929F8" w:rsidP="00FC4E79">
      <w:pPr>
        <w:spacing w:after="0" w:line="240" w:lineRule="auto"/>
        <w:contextualSpacing/>
        <w:rPr>
          <w:rFonts w:ascii="Times New Roman" w:hAnsi="Times New Roman" w:cs="Times New Roman"/>
          <w:sz w:val="20"/>
          <w:szCs w:val="20"/>
        </w:rPr>
      </w:pPr>
      <w:r w:rsidRPr="00FC651A">
        <w:rPr>
          <w:rFonts w:ascii="Times New Roman" w:hAnsi="Times New Roman" w:cs="Times New Roman"/>
          <w:sz w:val="20"/>
          <w:szCs w:val="20"/>
        </w:rPr>
        <w:t>The sample block was radiographed (x-ray only), ultrasonically scanned and surface inspected.</w:t>
      </w:r>
    </w:p>
    <w:p w14:paraId="31A3556D" w14:textId="77777777" w:rsidR="005929F8" w:rsidRDefault="005929F8" w:rsidP="00FC4E79">
      <w:pPr>
        <w:spacing w:after="0" w:line="240" w:lineRule="auto"/>
        <w:contextualSpacing/>
        <w:rPr>
          <w:rFonts w:ascii="Times New Roman" w:hAnsi="Times New Roman" w:cs="Times New Roman"/>
          <w:sz w:val="20"/>
          <w:szCs w:val="20"/>
        </w:rPr>
      </w:pPr>
      <w:r w:rsidRPr="00FC651A">
        <w:rPr>
          <w:rFonts w:ascii="Times New Roman" w:hAnsi="Times New Roman" w:cs="Times New Roman"/>
          <w:sz w:val="20"/>
          <w:szCs w:val="20"/>
        </w:rPr>
        <w:t>Radiography was performed using Type 1 film and both wire and plaque IQI’s were used</w:t>
      </w:r>
      <w:r w:rsidR="0042021D">
        <w:rPr>
          <w:rFonts w:ascii="Times New Roman" w:hAnsi="Times New Roman" w:cs="Times New Roman"/>
          <w:sz w:val="20"/>
          <w:szCs w:val="20"/>
        </w:rPr>
        <w:t xml:space="preserve"> (see Figure 7 below)</w:t>
      </w:r>
      <w:r w:rsidRPr="00FC651A">
        <w:rPr>
          <w:rFonts w:ascii="Times New Roman" w:hAnsi="Times New Roman" w:cs="Times New Roman"/>
          <w:sz w:val="20"/>
          <w:szCs w:val="20"/>
        </w:rPr>
        <w:t>.</w:t>
      </w:r>
    </w:p>
    <w:p w14:paraId="621111DC" w14:textId="77777777" w:rsidR="009D00DB" w:rsidRDefault="009D00DB" w:rsidP="00FC4E79">
      <w:pPr>
        <w:spacing w:after="0" w:line="240" w:lineRule="auto"/>
        <w:contextualSpacing/>
        <w:rPr>
          <w:rFonts w:ascii="Times New Roman" w:hAnsi="Times New Roman" w:cs="Times New Roman"/>
          <w:sz w:val="20"/>
          <w:szCs w:val="20"/>
        </w:rPr>
      </w:pPr>
    </w:p>
    <w:p w14:paraId="43E707E7" w14:textId="77777777" w:rsidR="009D00DB" w:rsidRDefault="00BA58BB" w:rsidP="009D00DB">
      <w:pPr>
        <w:spacing w:after="0" w:line="240" w:lineRule="auto"/>
        <w:contextualSpacing/>
        <w:rPr>
          <w:rFonts w:ascii="Times New Roman" w:hAnsi="Times New Roman" w:cs="Times New Roman"/>
          <w:sz w:val="20"/>
          <w:szCs w:val="20"/>
          <w:lang w:val="en-US"/>
        </w:rPr>
      </w:pPr>
      <w:r>
        <w:rPr>
          <w:rFonts w:ascii="Times New Roman" w:hAnsi="Times New Roman" w:cs="Times New Roman"/>
          <w:sz w:val="20"/>
          <w:szCs w:val="20"/>
          <w:lang w:val="en-US"/>
        </w:rPr>
        <w:t>Due to surface roughness, ultrasonic</w:t>
      </w:r>
      <w:r w:rsidR="009D00DB" w:rsidRPr="00FC651A">
        <w:rPr>
          <w:rFonts w:ascii="Times New Roman" w:hAnsi="Times New Roman" w:cs="Times New Roman"/>
          <w:sz w:val="20"/>
          <w:szCs w:val="20"/>
          <w:lang w:val="en-US"/>
        </w:rPr>
        <w:t xml:space="preserve"> inspection was performed in an immersion tank</w:t>
      </w:r>
      <w:r>
        <w:rPr>
          <w:rFonts w:ascii="Times New Roman" w:hAnsi="Times New Roman" w:cs="Times New Roman"/>
          <w:sz w:val="20"/>
          <w:szCs w:val="20"/>
          <w:lang w:val="en-US"/>
        </w:rPr>
        <w:t xml:space="preserve">.  An Olympus 600 Flaw detector </w:t>
      </w:r>
      <w:r w:rsidR="009D00DB" w:rsidRPr="00FC651A">
        <w:rPr>
          <w:rFonts w:ascii="Times New Roman" w:hAnsi="Times New Roman" w:cs="Times New Roman"/>
          <w:sz w:val="20"/>
          <w:szCs w:val="20"/>
          <w:lang w:val="en-US"/>
        </w:rPr>
        <w:t>combined with a 5.0 MHz, .5</w:t>
      </w:r>
      <w:r>
        <w:rPr>
          <w:rFonts w:ascii="Times New Roman" w:hAnsi="Times New Roman" w:cs="Times New Roman"/>
          <w:sz w:val="20"/>
          <w:szCs w:val="20"/>
          <w:lang w:val="en-US"/>
        </w:rPr>
        <w:t>in.</w:t>
      </w:r>
      <w:r w:rsidR="009D00DB" w:rsidRPr="00FC651A">
        <w:rPr>
          <w:rFonts w:ascii="Times New Roman" w:hAnsi="Times New Roman" w:cs="Times New Roman"/>
          <w:sz w:val="20"/>
          <w:szCs w:val="20"/>
          <w:lang w:val="en-US"/>
        </w:rPr>
        <w:t xml:space="preserve"> dia. transducer (non-focused) </w:t>
      </w:r>
      <w:r>
        <w:rPr>
          <w:rFonts w:ascii="Times New Roman" w:hAnsi="Times New Roman" w:cs="Times New Roman"/>
          <w:sz w:val="20"/>
          <w:szCs w:val="20"/>
          <w:lang w:val="en-US"/>
        </w:rPr>
        <w:t>was used.   S</w:t>
      </w:r>
      <w:r w:rsidR="009D00DB" w:rsidRPr="00FC651A">
        <w:rPr>
          <w:rFonts w:ascii="Times New Roman" w:hAnsi="Times New Roman" w:cs="Times New Roman"/>
          <w:sz w:val="20"/>
          <w:szCs w:val="20"/>
          <w:lang w:val="en-US"/>
        </w:rPr>
        <w:t xml:space="preserve">ensitivity calibration </w:t>
      </w:r>
      <w:r>
        <w:rPr>
          <w:rFonts w:ascii="Times New Roman" w:hAnsi="Times New Roman" w:cs="Times New Roman"/>
          <w:sz w:val="20"/>
          <w:szCs w:val="20"/>
          <w:lang w:val="en-US"/>
        </w:rPr>
        <w:t xml:space="preserve">was performed </w:t>
      </w:r>
      <w:r w:rsidR="009D00DB" w:rsidRPr="00FC651A">
        <w:rPr>
          <w:rFonts w:ascii="Times New Roman" w:hAnsi="Times New Roman" w:cs="Times New Roman"/>
          <w:sz w:val="20"/>
          <w:szCs w:val="20"/>
          <w:lang w:val="en-US"/>
        </w:rPr>
        <w:t>using a 5/64</w:t>
      </w:r>
      <w:r>
        <w:rPr>
          <w:rFonts w:ascii="Times New Roman" w:hAnsi="Times New Roman" w:cs="Times New Roman"/>
          <w:sz w:val="20"/>
          <w:szCs w:val="20"/>
          <w:lang w:val="en-US"/>
        </w:rPr>
        <w:t>in.</w:t>
      </w:r>
      <w:r w:rsidR="009D00DB" w:rsidRPr="00FC651A">
        <w:rPr>
          <w:rFonts w:ascii="Times New Roman" w:hAnsi="Times New Roman" w:cs="Times New Roman"/>
          <w:sz w:val="20"/>
          <w:szCs w:val="20"/>
          <w:lang w:val="en-US"/>
        </w:rPr>
        <w:t xml:space="preserve"> (1.98 mm) dia. FBH (Flat Bottom Hole) in 3.750</w:t>
      </w:r>
      <w:r>
        <w:rPr>
          <w:rFonts w:ascii="Times New Roman" w:hAnsi="Times New Roman" w:cs="Times New Roman"/>
          <w:sz w:val="20"/>
          <w:szCs w:val="20"/>
          <w:lang w:val="en-US"/>
        </w:rPr>
        <w:t>in.</w:t>
      </w:r>
      <w:r w:rsidR="009D00DB" w:rsidRPr="00FC651A">
        <w:rPr>
          <w:rFonts w:ascii="Times New Roman" w:hAnsi="Times New Roman" w:cs="Times New Roman"/>
          <w:sz w:val="20"/>
          <w:szCs w:val="20"/>
          <w:lang w:val="en-US"/>
        </w:rPr>
        <w:t xml:space="preserve"> (95.25 mm) </w:t>
      </w:r>
      <w:r>
        <w:rPr>
          <w:rFonts w:ascii="Times New Roman" w:hAnsi="Times New Roman" w:cs="Times New Roman"/>
          <w:sz w:val="20"/>
          <w:szCs w:val="20"/>
          <w:lang w:val="en-US"/>
        </w:rPr>
        <w:t xml:space="preserve">block </w:t>
      </w:r>
      <w:r w:rsidR="009D00DB" w:rsidRPr="00FC651A">
        <w:rPr>
          <w:rFonts w:ascii="Times New Roman" w:hAnsi="Times New Roman" w:cs="Times New Roman"/>
          <w:sz w:val="20"/>
          <w:szCs w:val="20"/>
          <w:lang w:val="en-US"/>
        </w:rPr>
        <w:t xml:space="preserve">of 7075 Aluminum. </w:t>
      </w:r>
    </w:p>
    <w:p w14:paraId="112700BD" w14:textId="77777777" w:rsidR="009D00DB" w:rsidRPr="00FC651A" w:rsidRDefault="009D00DB" w:rsidP="009D00DB">
      <w:pPr>
        <w:spacing w:after="0" w:line="240" w:lineRule="auto"/>
        <w:contextualSpacing/>
        <w:rPr>
          <w:rFonts w:ascii="Times New Roman" w:hAnsi="Times New Roman" w:cs="Times New Roman"/>
          <w:sz w:val="20"/>
          <w:szCs w:val="20"/>
          <w:lang w:val="en-US"/>
        </w:rPr>
      </w:pPr>
    </w:p>
    <w:p w14:paraId="205401A4" w14:textId="77777777" w:rsidR="009D00DB" w:rsidRDefault="00BA58BB" w:rsidP="009D00DB">
      <w:pPr>
        <w:spacing w:after="0" w:line="240" w:lineRule="auto"/>
        <w:contextualSpacing/>
        <w:rPr>
          <w:rFonts w:ascii="Times New Roman" w:hAnsi="Times New Roman" w:cs="Times New Roman"/>
          <w:sz w:val="20"/>
          <w:szCs w:val="20"/>
          <w:lang w:val="en-US"/>
        </w:rPr>
      </w:pPr>
      <w:r>
        <w:rPr>
          <w:rFonts w:ascii="Times New Roman" w:hAnsi="Times New Roman" w:cs="Times New Roman"/>
          <w:sz w:val="20"/>
          <w:szCs w:val="20"/>
          <w:lang w:val="en-US"/>
        </w:rPr>
        <w:t>For liquid penetrant testing, the pen</w:t>
      </w:r>
      <w:r w:rsidR="009D00DB" w:rsidRPr="00FC651A">
        <w:rPr>
          <w:rFonts w:ascii="Times New Roman" w:hAnsi="Times New Roman" w:cs="Times New Roman"/>
          <w:sz w:val="20"/>
          <w:szCs w:val="20"/>
          <w:lang w:val="en-US"/>
        </w:rPr>
        <w:t xml:space="preserve">etrant was </w:t>
      </w:r>
      <w:proofErr w:type="spellStart"/>
      <w:r w:rsidR="009D00DB" w:rsidRPr="00FC651A">
        <w:rPr>
          <w:rFonts w:ascii="Times New Roman" w:hAnsi="Times New Roman" w:cs="Times New Roman"/>
          <w:sz w:val="20"/>
          <w:szCs w:val="20"/>
          <w:lang w:val="en-US"/>
        </w:rPr>
        <w:t>Ardrox</w:t>
      </w:r>
      <w:proofErr w:type="spellEnd"/>
      <w:r w:rsidR="009D00DB" w:rsidRPr="00FC651A">
        <w:rPr>
          <w:rFonts w:ascii="Times New Roman" w:hAnsi="Times New Roman" w:cs="Times New Roman"/>
          <w:sz w:val="20"/>
          <w:szCs w:val="20"/>
          <w:lang w:val="en-US"/>
        </w:rPr>
        <w:t xml:space="preserve"> 970-P10 – Fl</w:t>
      </w:r>
      <w:r w:rsidR="009D00DB">
        <w:rPr>
          <w:rFonts w:ascii="Times New Roman" w:hAnsi="Times New Roman" w:cs="Times New Roman"/>
          <w:sz w:val="20"/>
          <w:szCs w:val="20"/>
          <w:lang w:val="en-US"/>
        </w:rPr>
        <w:t>u</w:t>
      </w:r>
      <w:r w:rsidR="009D00DB" w:rsidRPr="00FC651A">
        <w:rPr>
          <w:rFonts w:ascii="Times New Roman" w:hAnsi="Times New Roman" w:cs="Times New Roman"/>
          <w:sz w:val="20"/>
          <w:szCs w:val="20"/>
          <w:lang w:val="en-US"/>
        </w:rPr>
        <w:t>orescent Water-washable</w:t>
      </w:r>
      <w:r>
        <w:rPr>
          <w:rFonts w:ascii="Times New Roman" w:hAnsi="Times New Roman" w:cs="Times New Roman"/>
          <w:sz w:val="20"/>
          <w:szCs w:val="20"/>
          <w:lang w:val="en-US"/>
        </w:rPr>
        <w:t>, in conjunction</w:t>
      </w:r>
      <w:r w:rsidR="009D00DB" w:rsidRPr="00FC651A">
        <w:rPr>
          <w:rFonts w:ascii="Times New Roman" w:hAnsi="Times New Roman" w:cs="Times New Roman"/>
          <w:sz w:val="20"/>
          <w:szCs w:val="20"/>
          <w:lang w:val="en-US"/>
        </w:rPr>
        <w:t xml:space="preserve"> with </w:t>
      </w:r>
      <w:proofErr w:type="spellStart"/>
      <w:r w:rsidR="009D00DB" w:rsidRPr="00FC651A">
        <w:rPr>
          <w:rFonts w:ascii="Times New Roman" w:hAnsi="Times New Roman" w:cs="Times New Roman"/>
          <w:sz w:val="20"/>
          <w:szCs w:val="20"/>
          <w:lang w:val="en-US"/>
        </w:rPr>
        <w:t>Ardrox</w:t>
      </w:r>
      <w:proofErr w:type="spellEnd"/>
      <w:r w:rsidR="009D00DB" w:rsidRPr="00FC651A">
        <w:rPr>
          <w:rFonts w:ascii="Times New Roman" w:hAnsi="Times New Roman" w:cs="Times New Roman"/>
          <w:sz w:val="20"/>
          <w:szCs w:val="20"/>
          <w:lang w:val="en-US"/>
        </w:rPr>
        <w:t xml:space="preserve"> 9D1B – Dry Powder developer</w:t>
      </w:r>
      <w:r>
        <w:rPr>
          <w:rFonts w:ascii="Times New Roman" w:hAnsi="Times New Roman" w:cs="Times New Roman"/>
          <w:sz w:val="20"/>
          <w:szCs w:val="20"/>
          <w:lang w:val="en-US"/>
        </w:rPr>
        <w:t>.</w:t>
      </w:r>
    </w:p>
    <w:p w14:paraId="51CFC625" w14:textId="77777777" w:rsidR="009D00DB" w:rsidRPr="00FC651A" w:rsidRDefault="009D00DB" w:rsidP="00FC4E79">
      <w:pPr>
        <w:spacing w:after="0" w:line="240" w:lineRule="auto"/>
        <w:contextualSpacing/>
        <w:rPr>
          <w:rFonts w:ascii="Times New Roman" w:hAnsi="Times New Roman" w:cs="Times New Roman"/>
          <w:sz w:val="20"/>
          <w:szCs w:val="20"/>
        </w:rPr>
      </w:pPr>
    </w:p>
    <w:p w14:paraId="2AF163EB" w14:textId="77777777" w:rsidR="005929F8" w:rsidRDefault="007E4409" w:rsidP="00FC4E79">
      <w:pPr>
        <w:spacing w:after="0" w:line="240" w:lineRule="auto"/>
        <w:contextualSpacing/>
        <w:jc w:val="center"/>
        <w:rPr>
          <w:rFonts w:ascii="Times New Roman" w:hAnsi="Times New Roman" w:cs="Times New Roman"/>
          <w:sz w:val="20"/>
          <w:szCs w:val="20"/>
        </w:rPr>
      </w:pPr>
      <w:r w:rsidRPr="00FC651A">
        <w:rPr>
          <w:rFonts w:ascii="Times New Roman" w:hAnsi="Times New Roman" w:cs="Times New Roman"/>
          <w:noProof/>
          <w:sz w:val="20"/>
          <w:szCs w:val="20"/>
          <w:lang w:eastAsia="en-CA"/>
        </w:rPr>
        <w:lastRenderedPageBreak/>
        <w:drawing>
          <wp:inline distT="0" distB="0" distL="0" distR="0" wp14:anchorId="501B81AC" wp14:editId="686B62A2">
            <wp:extent cx="3924797" cy="48822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926977" cy="4884955"/>
                    </a:xfrm>
                    <a:prstGeom prst="rect">
                      <a:avLst/>
                    </a:prstGeom>
                  </pic:spPr>
                </pic:pic>
              </a:graphicData>
            </a:graphic>
          </wp:inline>
        </w:drawing>
      </w:r>
    </w:p>
    <w:p w14:paraId="0992E61F" w14:textId="77777777" w:rsidR="00947E65" w:rsidRDefault="00947E65" w:rsidP="003B29A6">
      <w:pPr>
        <w:spacing w:after="0" w:line="240" w:lineRule="auto"/>
        <w:contextualSpacing/>
        <w:rPr>
          <w:rFonts w:ascii="Times New Roman" w:hAnsi="Times New Roman" w:cs="Times New Roman"/>
          <w:sz w:val="20"/>
          <w:szCs w:val="20"/>
        </w:rPr>
      </w:pPr>
    </w:p>
    <w:p w14:paraId="6392EC21" w14:textId="77777777" w:rsidR="003B29A6" w:rsidRPr="00FC651A" w:rsidRDefault="003B29A6" w:rsidP="003B29A6">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Figure 7: Step block test setup for radiography</w:t>
      </w:r>
    </w:p>
    <w:p w14:paraId="1679A906" w14:textId="77777777" w:rsidR="00947E65" w:rsidRPr="00FC651A" w:rsidRDefault="00947E65" w:rsidP="00FC4E79">
      <w:pPr>
        <w:spacing w:after="0" w:line="240" w:lineRule="auto"/>
        <w:contextualSpacing/>
        <w:rPr>
          <w:rFonts w:ascii="Times New Roman" w:hAnsi="Times New Roman" w:cs="Times New Roman"/>
          <w:sz w:val="20"/>
          <w:szCs w:val="20"/>
          <w:lang w:val="en-US"/>
        </w:rPr>
      </w:pPr>
    </w:p>
    <w:p w14:paraId="54560865" w14:textId="77777777" w:rsidR="007E4409" w:rsidRDefault="007E4409" w:rsidP="00FC4E79">
      <w:pPr>
        <w:spacing w:after="0" w:line="240" w:lineRule="auto"/>
        <w:contextualSpacing/>
        <w:rPr>
          <w:rFonts w:ascii="Times New Roman" w:hAnsi="Times New Roman" w:cs="Times New Roman"/>
          <w:sz w:val="20"/>
          <w:szCs w:val="20"/>
        </w:rPr>
      </w:pPr>
      <w:r w:rsidRPr="00FC651A">
        <w:rPr>
          <w:rFonts w:ascii="Times New Roman" w:hAnsi="Times New Roman" w:cs="Times New Roman"/>
          <w:sz w:val="20"/>
          <w:szCs w:val="20"/>
        </w:rPr>
        <w:t xml:space="preserve">Results: </w:t>
      </w:r>
    </w:p>
    <w:p w14:paraId="038CF3E5" w14:textId="77777777" w:rsidR="00947E65" w:rsidRPr="00FC651A" w:rsidRDefault="00947E65" w:rsidP="00FC4E79">
      <w:pPr>
        <w:spacing w:after="0" w:line="240" w:lineRule="auto"/>
        <w:contextualSpacing/>
        <w:rPr>
          <w:rFonts w:ascii="Times New Roman" w:hAnsi="Times New Roman" w:cs="Times New Roman"/>
          <w:sz w:val="20"/>
          <w:szCs w:val="20"/>
        </w:rPr>
      </w:pPr>
    </w:p>
    <w:p w14:paraId="51754C91" w14:textId="77777777" w:rsidR="007E4409" w:rsidRDefault="007E4409" w:rsidP="00FC4E79">
      <w:pPr>
        <w:spacing w:after="0" w:line="240" w:lineRule="auto"/>
        <w:contextualSpacing/>
        <w:rPr>
          <w:rFonts w:ascii="Times New Roman" w:hAnsi="Times New Roman" w:cs="Times New Roman"/>
          <w:sz w:val="20"/>
          <w:szCs w:val="20"/>
          <w:lang w:val="en-US"/>
        </w:rPr>
      </w:pPr>
      <w:r w:rsidRPr="00FC651A">
        <w:rPr>
          <w:rFonts w:ascii="Times New Roman" w:hAnsi="Times New Roman" w:cs="Times New Roman"/>
          <w:sz w:val="20"/>
          <w:szCs w:val="20"/>
          <w:lang w:val="en-US"/>
        </w:rPr>
        <w:t xml:space="preserve">The radiographic sensitivity achieved was </w:t>
      </w:r>
      <w:r w:rsidR="009D00DB">
        <w:rPr>
          <w:rFonts w:ascii="Times New Roman" w:hAnsi="Times New Roman" w:cs="Times New Roman"/>
          <w:sz w:val="20"/>
          <w:szCs w:val="20"/>
          <w:lang w:val="en-US"/>
        </w:rPr>
        <w:t xml:space="preserve">again </w:t>
      </w:r>
      <w:r w:rsidR="00836A36">
        <w:rPr>
          <w:rFonts w:ascii="Times New Roman" w:hAnsi="Times New Roman" w:cs="Times New Roman"/>
          <w:sz w:val="20"/>
          <w:szCs w:val="20"/>
          <w:lang w:val="en-US"/>
        </w:rPr>
        <w:t>excel</w:t>
      </w:r>
      <w:r w:rsidR="009D00DB">
        <w:rPr>
          <w:rFonts w:ascii="Times New Roman" w:hAnsi="Times New Roman" w:cs="Times New Roman"/>
          <w:sz w:val="20"/>
          <w:szCs w:val="20"/>
          <w:lang w:val="en-US"/>
        </w:rPr>
        <w:t>lent</w:t>
      </w:r>
      <w:r w:rsidRPr="00FC651A">
        <w:rPr>
          <w:rFonts w:ascii="Times New Roman" w:hAnsi="Times New Roman" w:cs="Times New Roman"/>
          <w:sz w:val="20"/>
          <w:szCs w:val="20"/>
          <w:lang w:val="en-US"/>
        </w:rPr>
        <w:t xml:space="preserve"> with sensitivities less than 1% of section thickness being obtained in many of the radiographs regardless of the thickness inspected. Two of the four </w:t>
      </w:r>
      <w:r w:rsidR="00BA58BB">
        <w:rPr>
          <w:rFonts w:ascii="Times New Roman" w:hAnsi="Times New Roman" w:cs="Times New Roman"/>
          <w:sz w:val="20"/>
          <w:szCs w:val="20"/>
          <w:lang w:val="en-US"/>
        </w:rPr>
        <w:t>sets of features</w:t>
      </w:r>
      <w:r w:rsidRPr="00FC651A">
        <w:rPr>
          <w:rFonts w:ascii="Times New Roman" w:hAnsi="Times New Roman" w:cs="Times New Roman"/>
          <w:sz w:val="20"/>
          <w:szCs w:val="20"/>
          <w:lang w:val="en-US"/>
        </w:rPr>
        <w:t xml:space="preserve"> are fully contained within the specimen and would have retained unfused powders. </w:t>
      </w:r>
      <w:r w:rsidR="00BA58BB">
        <w:rPr>
          <w:rFonts w:ascii="Times New Roman" w:hAnsi="Times New Roman" w:cs="Times New Roman"/>
          <w:sz w:val="20"/>
          <w:szCs w:val="20"/>
          <w:lang w:val="en-US"/>
        </w:rPr>
        <w:t xml:space="preserve"> </w:t>
      </w:r>
      <w:proofErr w:type="gramStart"/>
      <w:r w:rsidR="00BA58BB">
        <w:rPr>
          <w:rFonts w:ascii="Times New Roman" w:hAnsi="Times New Roman" w:cs="Times New Roman"/>
          <w:sz w:val="20"/>
          <w:szCs w:val="20"/>
          <w:lang w:val="en-US"/>
        </w:rPr>
        <w:t>For d</w:t>
      </w:r>
      <w:r w:rsidRPr="00FC651A">
        <w:rPr>
          <w:rFonts w:ascii="Times New Roman" w:hAnsi="Times New Roman" w:cs="Times New Roman"/>
          <w:sz w:val="20"/>
          <w:szCs w:val="20"/>
          <w:lang w:val="en-US"/>
        </w:rPr>
        <w:t>efect Series “B” and “C”, the areas which contained unfused powders were evident on the radiographs.</w:t>
      </w:r>
      <w:proofErr w:type="gramEnd"/>
      <w:r w:rsidRPr="00FC651A">
        <w:rPr>
          <w:rFonts w:ascii="Times New Roman" w:hAnsi="Times New Roman" w:cs="Times New Roman"/>
          <w:sz w:val="20"/>
          <w:szCs w:val="20"/>
          <w:lang w:val="en-US"/>
        </w:rPr>
        <w:t xml:space="preserve"> See Chart </w:t>
      </w:r>
      <w:r w:rsidR="00BA58BB">
        <w:rPr>
          <w:rFonts w:ascii="Times New Roman" w:hAnsi="Times New Roman" w:cs="Times New Roman"/>
          <w:sz w:val="20"/>
          <w:szCs w:val="20"/>
          <w:lang w:val="en-US"/>
        </w:rPr>
        <w:t>4</w:t>
      </w:r>
      <w:r w:rsidRPr="00FC651A">
        <w:rPr>
          <w:rFonts w:ascii="Times New Roman" w:hAnsi="Times New Roman" w:cs="Times New Roman"/>
          <w:sz w:val="20"/>
          <w:szCs w:val="20"/>
          <w:lang w:val="en-US"/>
        </w:rPr>
        <w:t xml:space="preserve"> for details.</w:t>
      </w:r>
    </w:p>
    <w:p w14:paraId="1C072F3E" w14:textId="77777777" w:rsidR="009D00DB" w:rsidRPr="00FC651A" w:rsidRDefault="009D00DB" w:rsidP="00FC4E79">
      <w:pPr>
        <w:spacing w:after="0" w:line="240" w:lineRule="auto"/>
        <w:contextualSpacing/>
        <w:rPr>
          <w:rFonts w:ascii="Times New Roman" w:hAnsi="Times New Roman" w:cs="Times New Roman"/>
          <w:sz w:val="20"/>
          <w:szCs w:val="20"/>
          <w:lang w:val="en-US"/>
        </w:rPr>
      </w:pPr>
    </w:p>
    <w:p w14:paraId="5AAC2BD2" w14:textId="4D09B3A1" w:rsidR="007E4409" w:rsidRDefault="007E4409" w:rsidP="00FC4E79">
      <w:pPr>
        <w:spacing w:after="0" w:line="240" w:lineRule="auto"/>
        <w:contextualSpacing/>
        <w:rPr>
          <w:rFonts w:ascii="Times New Roman" w:hAnsi="Times New Roman" w:cs="Times New Roman"/>
          <w:sz w:val="20"/>
          <w:szCs w:val="20"/>
          <w:lang w:val="en-US"/>
        </w:rPr>
      </w:pPr>
      <w:r w:rsidRPr="00FC651A">
        <w:rPr>
          <w:rFonts w:ascii="Times New Roman" w:hAnsi="Times New Roman" w:cs="Times New Roman"/>
          <w:sz w:val="20"/>
          <w:szCs w:val="20"/>
          <w:lang w:val="en-US"/>
        </w:rPr>
        <w:t xml:space="preserve">Ultrasonically the results were very good with </w:t>
      </w:r>
      <w:r w:rsidR="00BA58BB">
        <w:rPr>
          <w:rFonts w:ascii="Times New Roman" w:hAnsi="Times New Roman" w:cs="Times New Roman"/>
          <w:sz w:val="20"/>
          <w:szCs w:val="20"/>
          <w:lang w:val="en-US"/>
        </w:rPr>
        <w:t>the known d</w:t>
      </w:r>
      <w:r w:rsidR="009379D1" w:rsidRPr="00FC651A">
        <w:rPr>
          <w:rFonts w:ascii="Times New Roman" w:hAnsi="Times New Roman" w:cs="Times New Roman"/>
          <w:sz w:val="20"/>
          <w:szCs w:val="20"/>
          <w:lang w:val="en-US"/>
        </w:rPr>
        <w:t>efects</w:t>
      </w:r>
      <w:r w:rsidR="00BA58BB">
        <w:rPr>
          <w:rFonts w:ascii="Times New Roman" w:hAnsi="Times New Roman" w:cs="Times New Roman"/>
          <w:sz w:val="20"/>
          <w:szCs w:val="20"/>
          <w:lang w:val="en-US"/>
        </w:rPr>
        <w:t xml:space="preserve"> presenting quite readily.  </w:t>
      </w:r>
      <w:r w:rsidR="009379D1" w:rsidRPr="00FC651A">
        <w:rPr>
          <w:rFonts w:ascii="Times New Roman" w:hAnsi="Times New Roman" w:cs="Times New Roman"/>
          <w:sz w:val="20"/>
          <w:szCs w:val="20"/>
          <w:lang w:val="en-US"/>
        </w:rPr>
        <w:t xml:space="preserve">The </w:t>
      </w:r>
      <w:r w:rsidR="00431435" w:rsidRPr="00FC651A">
        <w:rPr>
          <w:rFonts w:ascii="Times New Roman" w:hAnsi="Times New Roman" w:cs="Times New Roman"/>
          <w:sz w:val="20"/>
          <w:szCs w:val="20"/>
          <w:lang w:val="en-US"/>
        </w:rPr>
        <w:t>Series D</w:t>
      </w:r>
      <w:r w:rsidR="00BA58BB">
        <w:rPr>
          <w:rFonts w:ascii="Times New Roman" w:hAnsi="Times New Roman" w:cs="Times New Roman"/>
          <w:sz w:val="20"/>
          <w:szCs w:val="20"/>
          <w:lang w:val="en-US"/>
        </w:rPr>
        <w:t xml:space="preserve"> defects</w:t>
      </w:r>
      <w:r w:rsidR="00431435" w:rsidRPr="00FC651A">
        <w:rPr>
          <w:rFonts w:ascii="Times New Roman" w:hAnsi="Times New Roman" w:cs="Times New Roman"/>
          <w:sz w:val="20"/>
          <w:szCs w:val="20"/>
          <w:lang w:val="en-US"/>
        </w:rPr>
        <w:t xml:space="preserve"> were </w:t>
      </w:r>
      <w:r w:rsidR="003F62EC">
        <w:rPr>
          <w:rFonts w:ascii="Times New Roman" w:hAnsi="Times New Roman" w:cs="Times New Roman"/>
          <w:sz w:val="20"/>
          <w:szCs w:val="20"/>
          <w:lang w:val="en-US"/>
        </w:rPr>
        <w:t xml:space="preserve">shown to </w:t>
      </w:r>
      <w:r w:rsidR="00431435" w:rsidRPr="00FC651A">
        <w:rPr>
          <w:rFonts w:ascii="Times New Roman" w:hAnsi="Times New Roman" w:cs="Times New Roman"/>
          <w:sz w:val="20"/>
          <w:szCs w:val="20"/>
          <w:lang w:val="en-US"/>
        </w:rPr>
        <w:t>not</w:t>
      </w:r>
      <w:r w:rsidR="003F62EC">
        <w:rPr>
          <w:rFonts w:ascii="Times New Roman" w:hAnsi="Times New Roman" w:cs="Times New Roman"/>
          <w:sz w:val="20"/>
          <w:szCs w:val="20"/>
          <w:lang w:val="en-US"/>
        </w:rPr>
        <w:t xml:space="preserve"> be</w:t>
      </w:r>
      <w:r w:rsidR="00431435" w:rsidRPr="00FC651A">
        <w:rPr>
          <w:rFonts w:ascii="Times New Roman" w:hAnsi="Times New Roman" w:cs="Times New Roman"/>
          <w:sz w:val="20"/>
          <w:szCs w:val="20"/>
          <w:lang w:val="en-US"/>
        </w:rPr>
        <w:t xml:space="preserve"> flat bottomed</w:t>
      </w:r>
      <w:r w:rsidR="003F62EC">
        <w:rPr>
          <w:rFonts w:ascii="Times New Roman" w:hAnsi="Times New Roman" w:cs="Times New Roman"/>
          <w:sz w:val="20"/>
          <w:szCs w:val="20"/>
          <w:lang w:val="en-US"/>
        </w:rPr>
        <w:t xml:space="preserve">, </w:t>
      </w:r>
      <w:r w:rsidR="00431435" w:rsidRPr="00FC651A">
        <w:rPr>
          <w:rFonts w:ascii="Times New Roman" w:hAnsi="Times New Roman" w:cs="Times New Roman"/>
          <w:sz w:val="20"/>
          <w:szCs w:val="20"/>
          <w:lang w:val="en-US"/>
        </w:rPr>
        <w:t xml:space="preserve">but </w:t>
      </w:r>
      <w:r w:rsidR="00D54683">
        <w:rPr>
          <w:rFonts w:ascii="Times New Roman" w:hAnsi="Times New Roman" w:cs="Times New Roman"/>
          <w:sz w:val="20"/>
          <w:szCs w:val="20"/>
          <w:lang w:val="en-US"/>
        </w:rPr>
        <w:t>are</w:t>
      </w:r>
      <w:r w:rsidR="003F62EC">
        <w:rPr>
          <w:rFonts w:ascii="Times New Roman" w:hAnsi="Times New Roman" w:cs="Times New Roman"/>
          <w:sz w:val="20"/>
          <w:szCs w:val="20"/>
          <w:lang w:val="en-US"/>
        </w:rPr>
        <w:t xml:space="preserve"> hemi</w:t>
      </w:r>
      <w:r w:rsidR="00431435" w:rsidRPr="00FC651A">
        <w:rPr>
          <w:rFonts w:ascii="Times New Roman" w:hAnsi="Times New Roman" w:cs="Times New Roman"/>
          <w:sz w:val="20"/>
          <w:szCs w:val="20"/>
          <w:lang w:val="en-US"/>
        </w:rPr>
        <w:t>spherical in shape</w:t>
      </w:r>
      <w:r w:rsidR="003F62EC">
        <w:rPr>
          <w:rFonts w:ascii="Times New Roman" w:hAnsi="Times New Roman" w:cs="Times New Roman"/>
          <w:sz w:val="20"/>
          <w:szCs w:val="20"/>
          <w:lang w:val="en-US"/>
        </w:rPr>
        <w:t xml:space="preserve"> at the </w:t>
      </w:r>
      <w:proofErr w:type="gramStart"/>
      <w:r w:rsidR="003F62EC">
        <w:rPr>
          <w:rFonts w:ascii="Times New Roman" w:hAnsi="Times New Roman" w:cs="Times New Roman"/>
          <w:sz w:val="20"/>
          <w:szCs w:val="20"/>
          <w:lang w:val="en-US"/>
        </w:rPr>
        <w:t>hole</w:t>
      </w:r>
      <w:proofErr w:type="gramEnd"/>
      <w:r w:rsidR="003F62EC">
        <w:rPr>
          <w:rFonts w:ascii="Times New Roman" w:hAnsi="Times New Roman" w:cs="Times New Roman"/>
          <w:sz w:val="20"/>
          <w:szCs w:val="20"/>
          <w:lang w:val="en-US"/>
        </w:rPr>
        <w:t xml:space="preserve"> tip</w:t>
      </w:r>
      <w:r w:rsidR="00431435" w:rsidRPr="00FC651A">
        <w:rPr>
          <w:rFonts w:ascii="Times New Roman" w:hAnsi="Times New Roman" w:cs="Times New Roman"/>
          <w:sz w:val="20"/>
          <w:szCs w:val="20"/>
          <w:lang w:val="en-US"/>
        </w:rPr>
        <w:t xml:space="preserve">. </w:t>
      </w:r>
      <w:r w:rsidR="00C93E4F" w:rsidRPr="00FC651A">
        <w:rPr>
          <w:rFonts w:ascii="Times New Roman" w:hAnsi="Times New Roman" w:cs="Times New Roman"/>
          <w:sz w:val="20"/>
          <w:szCs w:val="20"/>
          <w:lang w:val="en-US"/>
        </w:rPr>
        <w:t xml:space="preserve"> </w:t>
      </w:r>
      <w:r w:rsidR="00431435" w:rsidRPr="00FC651A">
        <w:rPr>
          <w:rFonts w:ascii="Times New Roman" w:hAnsi="Times New Roman" w:cs="Times New Roman"/>
          <w:sz w:val="20"/>
          <w:szCs w:val="20"/>
          <w:lang w:val="en-US"/>
        </w:rPr>
        <w:t xml:space="preserve">See Chart </w:t>
      </w:r>
      <w:r w:rsidR="001A2996">
        <w:rPr>
          <w:rFonts w:ascii="Times New Roman" w:hAnsi="Times New Roman" w:cs="Times New Roman"/>
          <w:sz w:val="20"/>
          <w:szCs w:val="20"/>
          <w:lang w:val="en-US"/>
        </w:rPr>
        <w:t>5</w:t>
      </w:r>
      <w:r w:rsidR="00431435" w:rsidRPr="00FC651A">
        <w:rPr>
          <w:rFonts w:ascii="Times New Roman" w:hAnsi="Times New Roman" w:cs="Times New Roman"/>
          <w:sz w:val="20"/>
          <w:szCs w:val="20"/>
          <w:lang w:val="en-US"/>
        </w:rPr>
        <w:t xml:space="preserve"> for details.</w:t>
      </w:r>
      <w:r w:rsidR="009379D1" w:rsidRPr="00FC651A">
        <w:rPr>
          <w:rFonts w:ascii="Times New Roman" w:hAnsi="Times New Roman" w:cs="Times New Roman"/>
          <w:sz w:val="20"/>
          <w:szCs w:val="20"/>
          <w:lang w:val="en-US"/>
        </w:rPr>
        <w:t xml:space="preserve"> </w:t>
      </w:r>
      <w:r w:rsidRPr="00FC651A">
        <w:rPr>
          <w:rFonts w:ascii="Times New Roman" w:hAnsi="Times New Roman" w:cs="Times New Roman"/>
          <w:sz w:val="20"/>
          <w:szCs w:val="20"/>
          <w:lang w:val="en-US"/>
        </w:rPr>
        <w:t xml:space="preserve"> </w:t>
      </w:r>
    </w:p>
    <w:p w14:paraId="1A1A1060" w14:textId="77777777" w:rsidR="00947E65" w:rsidRPr="00FC651A" w:rsidRDefault="00947E65" w:rsidP="00FC4E79">
      <w:pPr>
        <w:spacing w:after="0" w:line="240" w:lineRule="auto"/>
        <w:contextualSpacing/>
        <w:rPr>
          <w:rFonts w:ascii="Times New Roman" w:hAnsi="Times New Roman" w:cs="Times New Roman"/>
          <w:sz w:val="20"/>
          <w:szCs w:val="20"/>
          <w:lang w:val="en-US"/>
        </w:rPr>
      </w:pPr>
    </w:p>
    <w:p w14:paraId="74F2FABA" w14:textId="77777777" w:rsidR="00431435" w:rsidRDefault="00431435" w:rsidP="00FC4E79">
      <w:pPr>
        <w:spacing w:after="0" w:line="240" w:lineRule="auto"/>
        <w:contextualSpacing/>
        <w:rPr>
          <w:rFonts w:ascii="Times New Roman" w:hAnsi="Times New Roman" w:cs="Times New Roman"/>
          <w:sz w:val="20"/>
          <w:szCs w:val="20"/>
          <w:lang w:val="en-US"/>
        </w:rPr>
      </w:pPr>
      <w:r w:rsidRPr="00FC651A">
        <w:rPr>
          <w:rFonts w:ascii="Times New Roman" w:hAnsi="Times New Roman" w:cs="Times New Roman"/>
          <w:sz w:val="20"/>
          <w:szCs w:val="20"/>
          <w:lang w:val="en-US"/>
        </w:rPr>
        <w:t>Penetrant inspection revealed no discontinuities.</w:t>
      </w:r>
      <w:bookmarkStart w:id="0" w:name="_GoBack"/>
      <w:bookmarkEnd w:id="0"/>
    </w:p>
    <w:p w14:paraId="2889B931" w14:textId="77777777" w:rsidR="00FD44B4" w:rsidRDefault="00FD44B4" w:rsidP="00FC4E79">
      <w:pPr>
        <w:spacing w:after="0" w:line="240" w:lineRule="auto"/>
        <w:contextualSpacing/>
        <w:rPr>
          <w:rFonts w:ascii="Times New Roman" w:hAnsi="Times New Roman" w:cs="Times New Roman"/>
          <w:sz w:val="20"/>
          <w:szCs w:val="20"/>
          <w:lang w:val="en-US"/>
        </w:rPr>
      </w:pPr>
    </w:p>
    <w:p w14:paraId="46925DF3" w14:textId="77777777" w:rsidR="00FD44B4" w:rsidRDefault="00FD44B4" w:rsidP="00FC4E79">
      <w:pPr>
        <w:spacing w:after="0" w:line="240" w:lineRule="auto"/>
        <w:contextualSpacing/>
        <w:rPr>
          <w:rFonts w:ascii="Times New Roman" w:hAnsi="Times New Roman" w:cs="Times New Roman"/>
          <w:sz w:val="20"/>
          <w:szCs w:val="20"/>
          <w:lang w:val="en-US"/>
        </w:rPr>
      </w:pPr>
    </w:p>
    <w:p w14:paraId="782B0240" w14:textId="77777777" w:rsidR="00FD44B4" w:rsidRDefault="00FD44B4" w:rsidP="00FC4E79">
      <w:pPr>
        <w:spacing w:after="0" w:line="240" w:lineRule="auto"/>
        <w:contextualSpacing/>
        <w:rPr>
          <w:rFonts w:ascii="Times New Roman" w:hAnsi="Times New Roman" w:cs="Times New Roman"/>
          <w:sz w:val="20"/>
          <w:szCs w:val="20"/>
          <w:lang w:val="en-US"/>
        </w:rPr>
      </w:pPr>
    </w:p>
    <w:p w14:paraId="25023C53" w14:textId="77777777" w:rsidR="00FD44B4" w:rsidRDefault="00FD44B4" w:rsidP="00FC4E79">
      <w:pPr>
        <w:spacing w:after="0" w:line="240" w:lineRule="auto"/>
        <w:contextualSpacing/>
        <w:rPr>
          <w:rFonts w:ascii="Times New Roman" w:hAnsi="Times New Roman" w:cs="Times New Roman"/>
          <w:sz w:val="20"/>
          <w:szCs w:val="20"/>
          <w:lang w:val="en-US"/>
        </w:rPr>
      </w:pPr>
    </w:p>
    <w:p w14:paraId="61D1055B" w14:textId="77777777" w:rsidR="00FD44B4" w:rsidRDefault="00FD44B4" w:rsidP="00FC4E79">
      <w:pPr>
        <w:spacing w:after="0" w:line="240" w:lineRule="auto"/>
        <w:contextualSpacing/>
        <w:rPr>
          <w:rFonts w:ascii="Times New Roman" w:hAnsi="Times New Roman" w:cs="Times New Roman"/>
          <w:sz w:val="20"/>
          <w:szCs w:val="20"/>
          <w:lang w:val="en-US"/>
        </w:rPr>
      </w:pPr>
    </w:p>
    <w:p w14:paraId="2AC75FA8" w14:textId="77777777" w:rsidR="00471384" w:rsidRDefault="00471384" w:rsidP="00FC4E79">
      <w:pPr>
        <w:spacing w:after="0" w:line="240" w:lineRule="auto"/>
        <w:contextualSpacing/>
        <w:rPr>
          <w:rFonts w:ascii="Times New Roman" w:hAnsi="Times New Roman" w:cs="Times New Roman"/>
          <w:sz w:val="20"/>
          <w:szCs w:val="20"/>
          <w:lang w:val="en-US"/>
        </w:rPr>
      </w:pPr>
    </w:p>
    <w:p w14:paraId="3DAD8394" w14:textId="77777777" w:rsidR="00471384" w:rsidRDefault="00471384" w:rsidP="00FC4E79">
      <w:pPr>
        <w:spacing w:after="0" w:line="240" w:lineRule="auto"/>
        <w:contextualSpacing/>
        <w:rPr>
          <w:rFonts w:ascii="Times New Roman" w:hAnsi="Times New Roman" w:cs="Times New Roman"/>
          <w:sz w:val="20"/>
          <w:szCs w:val="20"/>
          <w:lang w:val="en-US"/>
        </w:rPr>
      </w:pPr>
    </w:p>
    <w:p w14:paraId="449D8C8C" w14:textId="77777777" w:rsidR="00471384" w:rsidRDefault="00471384" w:rsidP="00FC4E79">
      <w:pPr>
        <w:spacing w:after="0" w:line="240" w:lineRule="auto"/>
        <w:contextualSpacing/>
        <w:rPr>
          <w:rFonts w:ascii="Times New Roman" w:hAnsi="Times New Roman" w:cs="Times New Roman"/>
          <w:sz w:val="20"/>
          <w:szCs w:val="20"/>
          <w:lang w:val="en-US"/>
        </w:rPr>
      </w:pPr>
    </w:p>
    <w:p w14:paraId="23D6A20D" w14:textId="5249CEB4" w:rsidR="00C93E4F" w:rsidRDefault="00C93E4F" w:rsidP="00C93E4F">
      <w:pPr>
        <w:jc w:val="center"/>
        <w:rPr>
          <w:rFonts w:ascii="Times New Roman" w:hAnsi="Times New Roman" w:cs="Times New Roman"/>
          <w:b/>
          <w:sz w:val="20"/>
          <w:szCs w:val="20"/>
          <w:u w:val="single"/>
          <w:lang w:val="en-US"/>
        </w:rPr>
      </w:pPr>
      <w:r w:rsidRPr="009D00DB">
        <w:rPr>
          <w:rFonts w:ascii="Times New Roman" w:hAnsi="Times New Roman" w:cs="Times New Roman"/>
          <w:b/>
          <w:sz w:val="20"/>
          <w:szCs w:val="20"/>
          <w:u w:val="single"/>
          <w:lang w:val="en-US"/>
        </w:rPr>
        <w:lastRenderedPageBreak/>
        <w:t xml:space="preserve">Chart </w:t>
      </w:r>
      <w:r w:rsidR="00BA58BB">
        <w:rPr>
          <w:rFonts w:ascii="Times New Roman" w:hAnsi="Times New Roman" w:cs="Times New Roman"/>
          <w:b/>
          <w:sz w:val="20"/>
          <w:szCs w:val="20"/>
          <w:u w:val="single"/>
          <w:lang w:val="en-US"/>
        </w:rPr>
        <w:t>4</w:t>
      </w:r>
      <w:r w:rsidR="001A2996">
        <w:rPr>
          <w:rFonts w:ascii="Times New Roman" w:hAnsi="Times New Roman" w:cs="Times New Roman"/>
          <w:b/>
          <w:sz w:val="20"/>
          <w:szCs w:val="20"/>
          <w:u w:val="single"/>
          <w:lang w:val="en-US"/>
        </w:rPr>
        <w:t xml:space="preserve"> Radiographic results</w:t>
      </w:r>
    </w:p>
    <w:p w14:paraId="66EB64BD" w14:textId="197F8741" w:rsidR="001A2996" w:rsidRDefault="001A2996" w:rsidP="00C93E4F">
      <w:pPr>
        <w:jc w:val="center"/>
        <w:rPr>
          <w:rFonts w:ascii="Times New Roman" w:hAnsi="Times New Roman" w:cs="Times New Roman"/>
          <w:b/>
          <w:sz w:val="20"/>
          <w:szCs w:val="20"/>
          <w:u w:val="single"/>
          <w:lang w:val="en-US"/>
        </w:rPr>
      </w:pPr>
      <w:r>
        <w:rPr>
          <w:noProof/>
          <w:lang w:eastAsia="en-CA"/>
        </w:rPr>
        <w:drawing>
          <wp:inline distT="0" distB="0" distL="0" distR="0" wp14:anchorId="4C748A2D" wp14:editId="2B84DE95">
            <wp:extent cx="4669914" cy="3657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76814" cy="3663004"/>
                    </a:xfrm>
                    <a:prstGeom prst="rect">
                      <a:avLst/>
                    </a:prstGeom>
                  </pic:spPr>
                </pic:pic>
              </a:graphicData>
            </a:graphic>
          </wp:inline>
        </w:drawing>
      </w:r>
    </w:p>
    <w:p w14:paraId="503ADF9A" w14:textId="4C0ED5F3" w:rsidR="001A2996" w:rsidRDefault="001A2996" w:rsidP="00C93E4F">
      <w:pPr>
        <w:jc w:val="center"/>
        <w:rPr>
          <w:rFonts w:ascii="Times New Roman" w:hAnsi="Times New Roman" w:cs="Times New Roman"/>
          <w:b/>
          <w:sz w:val="20"/>
          <w:szCs w:val="20"/>
          <w:u w:val="single"/>
          <w:lang w:val="en-US"/>
        </w:rPr>
      </w:pPr>
      <w:r>
        <w:rPr>
          <w:noProof/>
          <w:lang w:eastAsia="en-CA"/>
        </w:rPr>
        <w:drawing>
          <wp:inline distT="0" distB="0" distL="0" distR="0" wp14:anchorId="7032B90B" wp14:editId="7F5A3A34">
            <wp:extent cx="4678680" cy="3649970"/>
            <wp:effectExtent l="0" t="0" r="762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78680" cy="3649970"/>
                    </a:xfrm>
                    <a:prstGeom prst="rect">
                      <a:avLst/>
                    </a:prstGeom>
                  </pic:spPr>
                </pic:pic>
              </a:graphicData>
            </a:graphic>
          </wp:inline>
        </w:drawing>
      </w:r>
    </w:p>
    <w:p w14:paraId="60C3CBBC" w14:textId="108B45AC" w:rsidR="001A2996" w:rsidRDefault="001A2996" w:rsidP="00C93E4F">
      <w:pPr>
        <w:jc w:val="center"/>
        <w:rPr>
          <w:rFonts w:ascii="Times New Roman" w:hAnsi="Times New Roman" w:cs="Times New Roman"/>
          <w:b/>
          <w:sz w:val="20"/>
          <w:szCs w:val="20"/>
          <w:u w:val="single"/>
          <w:lang w:val="en-US"/>
        </w:rPr>
      </w:pPr>
      <w:r>
        <w:rPr>
          <w:noProof/>
          <w:lang w:eastAsia="en-CA"/>
        </w:rPr>
        <w:lastRenderedPageBreak/>
        <w:drawing>
          <wp:inline distT="0" distB="0" distL="0" distR="0" wp14:anchorId="49FC8065" wp14:editId="77469704">
            <wp:extent cx="4708482" cy="363600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08482" cy="3636000"/>
                    </a:xfrm>
                    <a:prstGeom prst="rect">
                      <a:avLst/>
                    </a:prstGeom>
                  </pic:spPr>
                </pic:pic>
              </a:graphicData>
            </a:graphic>
          </wp:inline>
        </w:drawing>
      </w:r>
    </w:p>
    <w:p w14:paraId="3E29EE81" w14:textId="74AE8917" w:rsidR="001A2996" w:rsidRDefault="001A2996" w:rsidP="00C93E4F">
      <w:pPr>
        <w:jc w:val="center"/>
        <w:rPr>
          <w:rFonts w:ascii="Times New Roman" w:hAnsi="Times New Roman" w:cs="Times New Roman"/>
          <w:b/>
          <w:sz w:val="20"/>
          <w:szCs w:val="20"/>
          <w:u w:val="single"/>
          <w:lang w:val="en-US"/>
        </w:rPr>
      </w:pPr>
      <w:r>
        <w:rPr>
          <w:noProof/>
          <w:lang w:eastAsia="en-CA"/>
        </w:rPr>
        <w:drawing>
          <wp:inline distT="0" distB="0" distL="0" distR="0" wp14:anchorId="66CE2DF7" wp14:editId="765A859B">
            <wp:extent cx="4665883" cy="3636000"/>
            <wp:effectExtent l="0" t="0" r="190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65883" cy="3636000"/>
                    </a:xfrm>
                    <a:prstGeom prst="rect">
                      <a:avLst/>
                    </a:prstGeom>
                  </pic:spPr>
                </pic:pic>
              </a:graphicData>
            </a:graphic>
          </wp:inline>
        </w:drawing>
      </w:r>
    </w:p>
    <w:p w14:paraId="09C4714A" w14:textId="77777777" w:rsidR="001A2996" w:rsidRDefault="001A2996" w:rsidP="00C93E4F">
      <w:pPr>
        <w:jc w:val="center"/>
        <w:rPr>
          <w:rFonts w:ascii="Times New Roman" w:hAnsi="Times New Roman" w:cs="Times New Roman"/>
          <w:b/>
          <w:sz w:val="20"/>
          <w:szCs w:val="20"/>
          <w:u w:val="single"/>
          <w:lang w:val="en-US"/>
        </w:rPr>
      </w:pPr>
    </w:p>
    <w:p w14:paraId="235BBDDE" w14:textId="77777777" w:rsidR="001A2996" w:rsidRDefault="001A2996" w:rsidP="00C93E4F">
      <w:pPr>
        <w:jc w:val="center"/>
        <w:rPr>
          <w:rFonts w:ascii="Times New Roman" w:hAnsi="Times New Roman" w:cs="Times New Roman"/>
          <w:b/>
          <w:sz w:val="20"/>
          <w:szCs w:val="20"/>
          <w:u w:val="single"/>
          <w:lang w:val="en-US"/>
        </w:rPr>
      </w:pPr>
    </w:p>
    <w:p w14:paraId="748BA029" w14:textId="2B8C3DC1" w:rsidR="001A2996" w:rsidRPr="009D00DB" w:rsidRDefault="001A2996" w:rsidP="00C93E4F">
      <w:pPr>
        <w:jc w:val="center"/>
        <w:rPr>
          <w:rFonts w:ascii="Times New Roman" w:hAnsi="Times New Roman" w:cs="Times New Roman"/>
          <w:b/>
          <w:sz w:val="20"/>
          <w:szCs w:val="20"/>
          <w:u w:val="single"/>
          <w:lang w:val="en-US"/>
        </w:rPr>
      </w:pPr>
      <w:r>
        <w:rPr>
          <w:rFonts w:ascii="Times New Roman" w:hAnsi="Times New Roman" w:cs="Times New Roman"/>
          <w:b/>
          <w:sz w:val="20"/>
          <w:szCs w:val="20"/>
          <w:u w:val="single"/>
          <w:lang w:val="en-US"/>
        </w:rPr>
        <w:lastRenderedPageBreak/>
        <w:t>Chart 5 Ultrasonic results</w:t>
      </w:r>
    </w:p>
    <w:p w14:paraId="7C13903B" w14:textId="77777777" w:rsidR="00431435" w:rsidRDefault="00C93E4F" w:rsidP="00C93E4F">
      <w:pPr>
        <w:jc w:val="center"/>
        <w:rPr>
          <w:rFonts w:ascii="Times New Roman" w:hAnsi="Times New Roman" w:cs="Times New Roman"/>
          <w:sz w:val="20"/>
          <w:szCs w:val="20"/>
          <w:lang w:val="en-US"/>
        </w:rPr>
      </w:pPr>
      <w:r w:rsidRPr="00FC651A">
        <w:rPr>
          <w:rFonts w:ascii="Times New Roman" w:hAnsi="Times New Roman" w:cs="Times New Roman"/>
          <w:noProof/>
          <w:sz w:val="20"/>
          <w:szCs w:val="20"/>
          <w:lang w:eastAsia="en-CA"/>
        </w:rPr>
        <w:drawing>
          <wp:inline distT="0" distB="0" distL="0" distR="0" wp14:anchorId="29688BCA" wp14:editId="5D9C7503">
            <wp:extent cx="3856431" cy="363600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56431" cy="3636000"/>
                    </a:xfrm>
                    <a:prstGeom prst="rect">
                      <a:avLst/>
                    </a:prstGeom>
                  </pic:spPr>
                </pic:pic>
              </a:graphicData>
            </a:graphic>
          </wp:inline>
        </w:drawing>
      </w:r>
    </w:p>
    <w:p w14:paraId="1BBC5063" w14:textId="41343F4D" w:rsidR="00EC7A32" w:rsidRDefault="00D54683" w:rsidP="003B49A9">
      <w:pPr>
        <w:spacing w:after="0" w:line="240" w:lineRule="auto"/>
        <w:jc w:val="center"/>
        <w:rPr>
          <w:rFonts w:ascii="Times New Roman" w:hAnsi="Times New Roman" w:cs="Times New Roman"/>
          <w:sz w:val="20"/>
          <w:szCs w:val="20"/>
          <w:lang w:val="en-US"/>
        </w:rPr>
      </w:pPr>
      <w:r w:rsidRPr="00FC651A">
        <w:rPr>
          <w:rFonts w:ascii="Times New Roman" w:hAnsi="Times New Roman" w:cs="Times New Roman"/>
          <w:sz w:val="20"/>
          <w:szCs w:val="20"/>
          <w:u w:val="single"/>
          <w:lang w:val="en-US"/>
        </w:rPr>
        <w:t>Note:</w:t>
      </w:r>
      <w:r w:rsidRPr="00FC651A">
        <w:rPr>
          <w:rFonts w:ascii="Times New Roman" w:hAnsi="Times New Roman" w:cs="Times New Roman"/>
          <w:sz w:val="20"/>
          <w:szCs w:val="20"/>
          <w:lang w:val="en-US"/>
        </w:rPr>
        <w:t xml:space="preserve"> A negative dB rating indicates the amount of gain </w:t>
      </w:r>
    </w:p>
    <w:p w14:paraId="75CB685C" w14:textId="08BB5197" w:rsidR="00D54683" w:rsidRDefault="00D54683" w:rsidP="003B49A9">
      <w:pPr>
        <w:spacing w:after="0" w:line="240" w:lineRule="auto"/>
        <w:jc w:val="center"/>
        <w:rPr>
          <w:rFonts w:ascii="Times New Roman" w:hAnsi="Times New Roman" w:cs="Times New Roman"/>
          <w:sz w:val="20"/>
          <w:szCs w:val="20"/>
          <w:lang w:val="en-US"/>
        </w:rPr>
      </w:pPr>
      <w:proofErr w:type="gramStart"/>
      <w:r w:rsidRPr="00FC651A">
        <w:rPr>
          <w:rFonts w:ascii="Times New Roman" w:hAnsi="Times New Roman" w:cs="Times New Roman"/>
          <w:sz w:val="20"/>
          <w:szCs w:val="20"/>
          <w:lang w:val="en-US"/>
        </w:rPr>
        <w:t>reduction</w:t>
      </w:r>
      <w:proofErr w:type="gramEnd"/>
      <w:r w:rsidRPr="00FC651A">
        <w:rPr>
          <w:rFonts w:ascii="Times New Roman" w:hAnsi="Times New Roman" w:cs="Times New Roman"/>
          <w:sz w:val="20"/>
          <w:szCs w:val="20"/>
          <w:lang w:val="en-US"/>
        </w:rPr>
        <w:t xml:space="preserve"> to </w:t>
      </w:r>
      <w:r w:rsidR="003B49A9">
        <w:rPr>
          <w:rFonts w:ascii="Times New Roman" w:hAnsi="Times New Roman" w:cs="Times New Roman"/>
          <w:sz w:val="20"/>
          <w:szCs w:val="20"/>
          <w:lang w:val="en-US"/>
        </w:rPr>
        <w:t xml:space="preserve">reduce </w:t>
      </w:r>
      <w:r w:rsidRPr="00FC651A">
        <w:rPr>
          <w:rFonts w:ascii="Times New Roman" w:hAnsi="Times New Roman" w:cs="Times New Roman"/>
          <w:sz w:val="20"/>
          <w:szCs w:val="20"/>
          <w:lang w:val="en-US"/>
        </w:rPr>
        <w:t xml:space="preserve">echo </w:t>
      </w:r>
      <w:r w:rsidR="003B49A9">
        <w:rPr>
          <w:rFonts w:ascii="Times New Roman" w:hAnsi="Times New Roman" w:cs="Times New Roman"/>
          <w:sz w:val="20"/>
          <w:szCs w:val="20"/>
          <w:lang w:val="en-US"/>
        </w:rPr>
        <w:t xml:space="preserve">amplitude </w:t>
      </w:r>
      <w:r w:rsidRPr="00FC651A">
        <w:rPr>
          <w:rFonts w:ascii="Times New Roman" w:hAnsi="Times New Roman" w:cs="Times New Roman"/>
          <w:sz w:val="20"/>
          <w:szCs w:val="20"/>
          <w:lang w:val="en-US"/>
        </w:rPr>
        <w:t>to the reference echo height.</w:t>
      </w:r>
    </w:p>
    <w:p w14:paraId="6626E1D9" w14:textId="77777777" w:rsidR="003B49A9" w:rsidRPr="00FC651A" w:rsidRDefault="003B49A9" w:rsidP="003B49A9">
      <w:pPr>
        <w:spacing w:after="0" w:line="240" w:lineRule="auto"/>
        <w:jc w:val="center"/>
        <w:rPr>
          <w:rFonts w:ascii="Times New Roman" w:hAnsi="Times New Roman" w:cs="Times New Roman"/>
          <w:sz w:val="20"/>
          <w:szCs w:val="20"/>
          <w:lang w:val="en-US"/>
        </w:rPr>
      </w:pPr>
    </w:p>
    <w:p w14:paraId="15911A87" w14:textId="77777777" w:rsidR="00C93E4F" w:rsidRPr="00FC651A" w:rsidRDefault="00C93E4F" w:rsidP="00C93E4F">
      <w:pPr>
        <w:jc w:val="center"/>
        <w:rPr>
          <w:rFonts w:ascii="Times New Roman" w:hAnsi="Times New Roman" w:cs="Times New Roman"/>
          <w:sz w:val="20"/>
          <w:szCs w:val="20"/>
          <w:lang w:val="en-US"/>
        </w:rPr>
      </w:pPr>
      <w:r w:rsidRPr="00FC651A">
        <w:rPr>
          <w:rFonts w:ascii="Times New Roman" w:hAnsi="Times New Roman" w:cs="Times New Roman"/>
          <w:noProof/>
          <w:sz w:val="20"/>
          <w:szCs w:val="20"/>
          <w:lang w:eastAsia="en-CA"/>
        </w:rPr>
        <w:drawing>
          <wp:inline distT="0" distB="0" distL="0" distR="0" wp14:anchorId="427EB6E3" wp14:editId="0C3DE4B3">
            <wp:extent cx="3911892" cy="367200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911892" cy="3672000"/>
                    </a:xfrm>
                    <a:prstGeom prst="rect">
                      <a:avLst/>
                    </a:prstGeom>
                  </pic:spPr>
                </pic:pic>
              </a:graphicData>
            </a:graphic>
          </wp:inline>
        </w:drawing>
      </w:r>
    </w:p>
    <w:p w14:paraId="7AB36084" w14:textId="77777777" w:rsidR="00C93E4F" w:rsidRPr="00FC651A" w:rsidRDefault="00C93E4F" w:rsidP="00C93E4F">
      <w:pPr>
        <w:jc w:val="center"/>
        <w:rPr>
          <w:rFonts w:ascii="Times New Roman" w:hAnsi="Times New Roman" w:cs="Times New Roman"/>
          <w:sz w:val="20"/>
          <w:szCs w:val="20"/>
          <w:lang w:val="en-US"/>
        </w:rPr>
      </w:pPr>
      <w:r w:rsidRPr="00FC651A">
        <w:rPr>
          <w:rFonts w:ascii="Times New Roman" w:hAnsi="Times New Roman" w:cs="Times New Roman"/>
          <w:noProof/>
          <w:sz w:val="20"/>
          <w:szCs w:val="20"/>
          <w:lang w:eastAsia="en-CA"/>
        </w:rPr>
        <w:lastRenderedPageBreak/>
        <w:drawing>
          <wp:inline distT="0" distB="0" distL="0" distR="0" wp14:anchorId="79A3A863" wp14:editId="6348CB15">
            <wp:extent cx="4026045" cy="378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26045" cy="3780000"/>
                    </a:xfrm>
                    <a:prstGeom prst="rect">
                      <a:avLst/>
                    </a:prstGeom>
                  </pic:spPr>
                </pic:pic>
              </a:graphicData>
            </a:graphic>
          </wp:inline>
        </w:drawing>
      </w:r>
    </w:p>
    <w:p w14:paraId="4E8A9FFD" w14:textId="77777777" w:rsidR="00C93E4F" w:rsidRPr="00FC651A" w:rsidRDefault="00C93E4F" w:rsidP="00C93E4F">
      <w:pPr>
        <w:jc w:val="center"/>
        <w:rPr>
          <w:rFonts w:ascii="Times New Roman" w:hAnsi="Times New Roman" w:cs="Times New Roman"/>
          <w:sz w:val="20"/>
          <w:szCs w:val="20"/>
          <w:lang w:val="en-US"/>
        </w:rPr>
      </w:pPr>
    </w:p>
    <w:p w14:paraId="37288673" w14:textId="77777777" w:rsidR="00C93E4F" w:rsidRPr="00FC651A" w:rsidRDefault="00C93E4F" w:rsidP="00C93E4F">
      <w:pPr>
        <w:jc w:val="center"/>
        <w:rPr>
          <w:rFonts w:ascii="Times New Roman" w:hAnsi="Times New Roman" w:cs="Times New Roman"/>
          <w:sz w:val="20"/>
          <w:szCs w:val="20"/>
          <w:lang w:val="en-US"/>
        </w:rPr>
      </w:pPr>
      <w:r w:rsidRPr="00FC651A">
        <w:rPr>
          <w:rFonts w:ascii="Times New Roman" w:hAnsi="Times New Roman" w:cs="Times New Roman"/>
          <w:noProof/>
          <w:sz w:val="20"/>
          <w:szCs w:val="20"/>
          <w:lang w:eastAsia="en-CA"/>
        </w:rPr>
        <w:drawing>
          <wp:inline distT="0" distB="0" distL="0" distR="0" wp14:anchorId="41EB2FD6" wp14:editId="2A47E84B">
            <wp:extent cx="4021452" cy="378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021452" cy="3780000"/>
                    </a:xfrm>
                    <a:prstGeom prst="rect">
                      <a:avLst/>
                    </a:prstGeom>
                  </pic:spPr>
                </pic:pic>
              </a:graphicData>
            </a:graphic>
          </wp:inline>
        </w:drawing>
      </w:r>
    </w:p>
    <w:p w14:paraId="28BAC5F1" w14:textId="06762B7B" w:rsidR="00D71813" w:rsidRDefault="00D71813" w:rsidP="007E4409">
      <w:pPr>
        <w:rPr>
          <w:rFonts w:ascii="Times New Roman" w:hAnsi="Times New Roman" w:cs="Times New Roman"/>
          <w:sz w:val="20"/>
          <w:szCs w:val="20"/>
        </w:rPr>
      </w:pPr>
      <w:r>
        <w:rPr>
          <w:rFonts w:ascii="Times New Roman" w:hAnsi="Times New Roman" w:cs="Times New Roman"/>
          <w:sz w:val="20"/>
          <w:szCs w:val="20"/>
        </w:rPr>
        <w:lastRenderedPageBreak/>
        <w:t>Following the work complete</w:t>
      </w:r>
      <w:r w:rsidR="00CA210A">
        <w:rPr>
          <w:rFonts w:ascii="Times New Roman" w:hAnsi="Times New Roman" w:cs="Times New Roman"/>
          <w:sz w:val="20"/>
          <w:szCs w:val="20"/>
        </w:rPr>
        <w:t>d</w:t>
      </w:r>
      <w:r>
        <w:rPr>
          <w:rFonts w:ascii="Times New Roman" w:hAnsi="Times New Roman" w:cs="Times New Roman"/>
          <w:sz w:val="20"/>
          <w:szCs w:val="20"/>
        </w:rPr>
        <w:t xml:space="preserve"> by CINDE, Pratt &amp;Whitney Canada performed </w:t>
      </w:r>
      <w:r w:rsidR="00BD4C26">
        <w:rPr>
          <w:rFonts w:ascii="Times New Roman" w:hAnsi="Times New Roman" w:cs="Times New Roman"/>
          <w:sz w:val="20"/>
          <w:szCs w:val="20"/>
        </w:rPr>
        <w:t xml:space="preserve">X-ray </w:t>
      </w:r>
      <w:r>
        <w:rPr>
          <w:rFonts w:ascii="Times New Roman" w:hAnsi="Times New Roman" w:cs="Times New Roman"/>
          <w:sz w:val="20"/>
          <w:szCs w:val="20"/>
        </w:rPr>
        <w:t>computed tomography on the specimen. Results were definitely favourable with the 4 series of implanted discontinuities being detected. With the capability to view the specimen in multiple “cuts” or sections, it was obvious that the conventional IQI’s used may not be appropriate with the capability of the advanced radiographic inspection.</w:t>
      </w:r>
    </w:p>
    <w:p w14:paraId="20487210" w14:textId="77777777" w:rsidR="00FD1CAA" w:rsidRDefault="00CA210A" w:rsidP="007E4409">
      <w:pPr>
        <w:rPr>
          <w:rFonts w:ascii="Times New Roman" w:hAnsi="Times New Roman" w:cs="Times New Roman"/>
          <w:sz w:val="20"/>
          <w:szCs w:val="20"/>
        </w:rPr>
      </w:pPr>
      <w:r>
        <w:rPr>
          <w:rFonts w:ascii="Times New Roman" w:hAnsi="Times New Roman" w:cs="Times New Roman"/>
          <w:sz w:val="20"/>
          <w:szCs w:val="20"/>
        </w:rPr>
        <w:t xml:space="preserve">Since that time several new IQI’s have been proposed and are in the development stage before they are </w:t>
      </w:r>
      <w:r w:rsidR="003F62EC">
        <w:rPr>
          <w:rFonts w:ascii="Times New Roman" w:hAnsi="Times New Roman" w:cs="Times New Roman"/>
          <w:sz w:val="20"/>
          <w:szCs w:val="20"/>
        </w:rPr>
        <w:t xml:space="preserve">produced by AMIC. </w:t>
      </w:r>
      <w:r>
        <w:rPr>
          <w:rFonts w:ascii="Times New Roman" w:hAnsi="Times New Roman" w:cs="Times New Roman"/>
          <w:sz w:val="20"/>
          <w:szCs w:val="20"/>
        </w:rPr>
        <w:t xml:space="preserve"> Possible designs would incorporate features which are integral to existing</w:t>
      </w:r>
      <w:r w:rsidR="003F62EC">
        <w:rPr>
          <w:rFonts w:ascii="Times New Roman" w:hAnsi="Times New Roman" w:cs="Times New Roman"/>
          <w:sz w:val="20"/>
          <w:szCs w:val="20"/>
        </w:rPr>
        <w:t xml:space="preserve"> wire-type or plaque-type</w:t>
      </w:r>
      <w:r>
        <w:rPr>
          <w:rFonts w:ascii="Times New Roman" w:hAnsi="Times New Roman" w:cs="Times New Roman"/>
          <w:sz w:val="20"/>
          <w:szCs w:val="20"/>
        </w:rPr>
        <w:t xml:space="preserve"> IQI’s, </w:t>
      </w:r>
      <w:r w:rsidR="003F62EC">
        <w:rPr>
          <w:rFonts w:ascii="Times New Roman" w:hAnsi="Times New Roman" w:cs="Times New Roman"/>
          <w:sz w:val="20"/>
          <w:szCs w:val="20"/>
        </w:rPr>
        <w:t xml:space="preserve"> </w:t>
      </w:r>
      <w:r>
        <w:rPr>
          <w:rFonts w:ascii="Times New Roman" w:hAnsi="Times New Roman" w:cs="Times New Roman"/>
          <w:sz w:val="20"/>
          <w:szCs w:val="20"/>
        </w:rPr>
        <w:t xml:space="preserve">but would add a 3rd dimensional aspect as well. Interior features </w:t>
      </w:r>
      <w:r w:rsidR="003F62EC">
        <w:rPr>
          <w:rFonts w:ascii="Times New Roman" w:hAnsi="Times New Roman" w:cs="Times New Roman"/>
          <w:sz w:val="20"/>
          <w:szCs w:val="20"/>
        </w:rPr>
        <w:t>are also proposed to be</w:t>
      </w:r>
      <w:r>
        <w:rPr>
          <w:rFonts w:ascii="Times New Roman" w:hAnsi="Times New Roman" w:cs="Times New Roman"/>
          <w:sz w:val="20"/>
          <w:szCs w:val="20"/>
        </w:rPr>
        <w:t xml:space="preserve"> incorporated into the IQI</w:t>
      </w:r>
      <w:r w:rsidR="00FD1CAA">
        <w:rPr>
          <w:rFonts w:ascii="Times New Roman" w:hAnsi="Times New Roman" w:cs="Times New Roman"/>
          <w:sz w:val="20"/>
          <w:szCs w:val="20"/>
        </w:rPr>
        <w:t>.</w:t>
      </w:r>
    </w:p>
    <w:p w14:paraId="164C9C8B" w14:textId="77777777" w:rsidR="00CA210A" w:rsidRDefault="00FD1CAA" w:rsidP="007E4409">
      <w:pPr>
        <w:rPr>
          <w:rFonts w:ascii="Times New Roman" w:hAnsi="Times New Roman" w:cs="Times New Roman"/>
          <w:sz w:val="20"/>
          <w:szCs w:val="20"/>
        </w:rPr>
      </w:pPr>
      <w:r>
        <w:rPr>
          <w:rFonts w:ascii="Times New Roman" w:hAnsi="Times New Roman" w:cs="Times New Roman"/>
          <w:sz w:val="20"/>
          <w:szCs w:val="20"/>
        </w:rPr>
        <w:t>Design of any new IQI must consider:</w:t>
      </w:r>
    </w:p>
    <w:p w14:paraId="141E33FA" w14:textId="77777777" w:rsidR="00FD1CAA" w:rsidRDefault="003F62EC" w:rsidP="00FD1CAA">
      <w:pPr>
        <w:pStyle w:val="ListParagraph"/>
        <w:numPr>
          <w:ilvl w:val="0"/>
          <w:numId w:val="1"/>
        </w:numPr>
        <w:rPr>
          <w:rFonts w:ascii="Times New Roman" w:hAnsi="Times New Roman" w:cs="Times New Roman"/>
          <w:sz w:val="20"/>
          <w:szCs w:val="20"/>
        </w:rPr>
      </w:pPr>
      <w:r>
        <w:rPr>
          <w:rFonts w:ascii="Times New Roman" w:hAnsi="Times New Roman" w:cs="Times New Roman"/>
          <w:sz w:val="20"/>
          <w:szCs w:val="20"/>
        </w:rPr>
        <w:t>IQI must be kept near</w:t>
      </w:r>
      <w:r w:rsidR="00FD1CAA">
        <w:rPr>
          <w:rFonts w:ascii="Times New Roman" w:hAnsi="Times New Roman" w:cs="Times New Roman"/>
          <w:sz w:val="20"/>
          <w:szCs w:val="20"/>
        </w:rPr>
        <w:t xml:space="preserve"> the surface of the part. Current IQI’s are placed in contact with the surface of the part and do not incur additional geometric enlargement or the possibility of any penumbral shadow.</w:t>
      </w:r>
    </w:p>
    <w:p w14:paraId="65BCA920" w14:textId="77777777" w:rsidR="00FD1CAA" w:rsidRDefault="00FD1CAA" w:rsidP="00FD1CAA">
      <w:pPr>
        <w:pStyle w:val="ListParagraph"/>
        <w:numPr>
          <w:ilvl w:val="0"/>
          <w:numId w:val="1"/>
        </w:numPr>
        <w:rPr>
          <w:rFonts w:ascii="Times New Roman" w:hAnsi="Times New Roman" w:cs="Times New Roman"/>
          <w:sz w:val="20"/>
          <w:szCs w:val="20"/>
        </w:rPr>
      </w:pPr>
      <w:r>
        <w:rPr>
          <w:rFonts w:ascii="Times New Roman" w:hAnsi="Times New Roman" w:cs="Times New Roman"/>
          <w:sz w:val="20"/>
          <w:szCs w:val="20"/>
        </w:rPr>
        <w:t>Can the IQI’s be successfully</w:t>
      </w:r>
      <w:r w:rsidR="003F62EC">
        <w:rPr>
          <w:rFonts w:ascii="Times New Roman" w:hAnsi="Times New Roman" w:cs="Times New Roman"/>
          <w:sz w:val="20"/>
          <w:szCs w:val="20"/>
        </w:rPr>
        <w:t xml:space="preserve"> 3D printed</w:t>
      </w:r>
      <w:r>
        <w:rPr>
          <w:rFonts w:ascii="Times New Roman" w:hAnsi="Times New Roman" w:cs="Times New Roman"/>
          <w:sz w:val="20"/>
          <w:szCs w:val="20"/>
        </w:rPr>
        <w:t xml:space="preserve"> with the required dimensional accuracy</w:t>
      </w:r>
      <w:r w:rsidR="003F62EC">
        <w:rPr>
          <w:rFonts w:ascii="Times New Roman" w:hAnsi="Times New Roman" w:cs="Times New Roman"/>
          <w:sz w:val="20"/>
          <w:szCs w:val="20"/>
        </w:rPr>
        <w:t>,</w:t>
      </w:r>
      <w:r>
        <w:rPr>
          <w:rFonts w:ascii="Times New Roman" w:hAnsi="Times New Roman" w:cs="Times New Roman"/>
          <w:sz w:val="20"/>
          <w:szCs w:val="20"/>
        </w:rPr>
        <w:t xml:space="preserve"> especially if interior features are </w:t>
      </w:r>
      <w:proofErr w:type="gramStart"/>
      <w:r>
        <w:rPr>
          <w:rFonts w:ascii="Times New Roman" w:hAnsi="Times New Roman" w:cs="Times New Roman"/>
          <w:sz w:val="20"/>
          <w:szCs w:val="20"/>
        </w:rPr>
        <w:t>present.</w:t>
      </w:r>
      <w:proofErr w:type="gramEnd"/>
    </w:p>
    <w:p w14:paraId="11B13062" w14:textId="77777777" w:rsidR="00FD1CAA" w:rsidRDefault="00FD1CAA" w:rsidP="00FD1CAA">
      <w:pPr>
        <w:pStyle w:val="ListParagraph"/>
        <w:numPr>
          <w:ilvl w:val="0"/>
          <w:numId w:val="1"/>
        </w:numPr>
        <w:rPr>
          <w:rFonts w:ascii="Times New Roman" w:hAnsi="Times New Roman" w:cs="Times New Roman"/>
          <w:sz w:val="20"/>
          <w:szCs w:val="20"/>
        </w:rPr>
      </w:pPr>
      <w:r>
        <w:rPr>
          <w:rFonts w:ascii="Times New Roman" w:hAnsi="Times New Roman" w:cs="Times New Roman"/>
          <w:sz w:val="20"/>
          <w:szCs w:val="20"/>
        </w:rPr>
        <w:t>If interior features are present will it be possible to ensure complete removal of the unfused powders.</w:t>
      </w:r>
    </w:p>
    <w:p w14:paraId="5599C776" w14:textId="77777777" w:rsidR="00FD1CAA" w:rsidRDefault="00FD1CAA" w:rsidP="00FD1CAA">
      <w:pPr>
        <w:pStyle w:val="ListParagraph"/>
        <w:numPr>
          <w:ilvl w:val="0"/>
          <w:numId w:val="1"/>
        </w:numPr>
        <w:rPr>
          <w:rFonts w:ascii="Times New Roman" w:hAnsi="Times New Roman" w:cs="Times New Roman"/>
          <w:sz w:val="20"/>
          <w:szCs w:val="20"/>
        </w:rPr>
      </w:pPr>
      <w:r>
        <w:rPr>
          <w:rFonts w:ascii="Times New Roman" w:hAnsi="Times New Roman" w:cs="Times New Roman"/>
          <w:sz w:val="20"/>
          <w:szCs w:val="20"/>
        </w:rPr>
        <w:t xml:space="preserve">What is the limitation of IQI thickness </w:t>
      </w:r>
      <w:r w:rsidR="003F62EC">
        <w:rPr>
          <w:rFonts w:ascii="Times New Roman" w:hAnsi="Times New Roman" w:cs="Times New Roman"/>
          <w:sz w:val="20"/>
          <w:szCs w:val="20"/>
        </w:rPr>
        <w:t xml:space="preserve">that can 3D </w:t>
      </w:r>
      <w:r w:rsidR="00836A36">
        <w:rPr>
          <w:rFonts w:ascii="Times New Roman" w:hAnsi="Times New Roman" w:cs="Times New Roman"/>
          <w:sz w:val="20"/>
          <w:szCs w:val="20"/>
        </w:rPr>
        <w:t xml:space="preserve">printed with the features required, </w:t>
      </w:r>
      <w:r>
        <w:rPr>
          <w:rFonts w:ascii="Times New Roman" w:hAnsi="Times New Roman" w:cs="Times New Roman"/>
          <w:sz w:val="20"/>
          <w:szCs w:val="20"/>
        </w:rPr>
        <w:t xml:space="preserve">as </w:t>
      </w:r>
      <w:r w:rsidR="003F62EC">
        <w:rPr>
          <w:rFonts w:ascii="Times New Roman" w:hAnsi="Times New Roman" w:cs="Times New Roman"/>
          <w:sz w:val="20"/>
          <w:szCs w:val="20"/>
        </w:rPr>
        <w:t>standard</w:t>
      </w:r>
      <w:r>
        <w:rPr>
          <w:rFonts w:ascii="Times New Roman" w:hAnsi="Times New Roman" w:cs="Times New Roman"/>
          <w:sz w:val="20"/>
          <w:szCs w:val="20"/>
        </w:rPr>
        <w:t xml:space="preserve"> IQI’s are based on a percentage thickness as part of their design. </w:t>
      </w:r>
    </w:p>
    <w:p w14:paraId="0785EBFD" w14:textId="5641E3BB" w:rsidR="00836A36" w:rsidRDefault="00836A36" w:rsidP="00FD1CAA">
      <w:pPr>
        <w:pStyle w:val="ListParagraph"/>
        <w:numPr>
          <w:ilvl w:val="0"/>
          <w:numId w:val="1"/>
        </w:numPr>
        <w:rPr>
          <w:rFonts w:ascii="Times New Roman" w:hAnsi="Times New Roman" w:cs="Times New Roman"/>
          <w:sz w:val="20"/>
          <w:szCs w:val="20"/>
        </w:rPr>
      </w:pPr>
      <w:r>
        <w:rPr>
          <w:rFonts w:ascii="Times New Roman" w:hAnsi="Times New Roman" w:cs="Times New Roman"/>
          <w:sz w:val="20"/>
          <w:szCs w:val="20"/>
        </w:rPr>
        <w:t>Are there any restriction</w:t>
      </w:r>
      <w:r w:rsidR="00D54683">
        <w:rPr>
          <w:rFonts w:ascii="Times New Roman" w:hAnsi="Times New Roman" w:cs="Times New Roman"/>
          <w:sz w:val="20"/>
          <w:szCs w:val="20"/>
        </w:rPr>
        <w:t>s</w:t>
      </w:r>
      <w:r>
        <w:rPr>
          <w:rFonts w:ascii="Times New Roman" w:hAnsi="Times New Roman" w:cs="Times New Roman"/>
          <w:sz w:val="20"/>
          <w:szCs w:val="20"/>
        </w:rPr>
        <w:t xml:space="preserve"> in size or detail within the various materials/groups which can be </w:t>
      </w:r>
      <w:proofErr w:type="gramStart"/>
      <w:r>
        <w:rPr>
          <w:rFonts w:ascii="Times New Roman" w:hAnsi="Times New Roman" w:cs="Times New Roman"/>
          <w:sz w:val="20"/>
          <w:szCs w:val="20"/>
        </w:rPr>
        <w:t>printed.</w:t>
      </w:r>
      <w:proofErr w:type="gramEnd"/>
    </w:p>
    <w:p w14:paraId="37BAEE86" w14:textId="16BBFAAC" w:rsidR="003F62EC" w:rsidRPr="003F62EC" w:rsidRDefault="003F62EC" w:rsidP="003F62EC">
      <w:pPr>
        <w:rPr>
          <w:rFonts w:ascii="Times New Roman" w:hAnsi="Times New Roman" w:cs="Times New Roman"/>
          <w:sz w:val="20"/>
          <w:szCs w:val="20"/>
        </w:rPr>
      </w:pPr>
      <w:r>
        <w:rPr>
          <w:rFonts w:ascii="Times New Roman" w:hAnsi="Times New Roman" w:cs="Times New Roman"/>
          <w:sz w:val="20"/>
          <w:szCs w:val="20"/>
        </w:rPr>
        <w:t>Ongoing work in partnership with CINDE, Pratt</w:t>
      </w:r>
      <w:r w:rsidR="00250ACB">
        <w:rPr>
          <w:rFonts w:ascii="Times New Roman" w:hAnsi="Times New Roman" w:cs="Times New Roman"/>
          <w:sz w:val="20"/>
          <w:szCs w:val="20"/>
        </w:rPr>
        <w:t xml:space="preserve"> </w:t>
      </w:r>
      <w:r>
        <w:rPr>
          <w:rFonts w:ascii="Times New Roman" w:hAnsi="Times New Roman" w:cs="Times New Roman"/>
          <w:sz w:val="20"/>
          <w:szCs w:val="20"/>
        </w:rPr>
        <w:t>&amp;Whitney Canada and Mohawk’s AMIC will seek to resolve these challenges.</w:t>
      </w:r>
    </w:p>
    <w:p w14:paraId="195D6B91" w14:textId="77777777" w:rsidR="00836A36" w:rsidRDefault="003F62EC" w:rsidP="00836A36">
      <w:pPr>
        <w:rPr>
          <w:rFonts w:ascii="Times New Roman" w:hAnsi="Times New Roman" w:cs="Times New Roman"/>
          <w:sz w:val="20"/>
          <w:szCs w:val="20"/>
        </w:rPr>
      </w:pPr>
      <w:r>
        <w:rPr>
          <w:rFonts w:ascii="Times New Roman" w:hAnsi="Times New Roman" w:cs="Times New Roman"/>
          <w:sz w:val="20"/>
          <w:szCs w:val="20"/>
        </w:rPr>
        <w:t>Acknowledgements</w:t>
      </w:r>
    </w:p>
    <w:p w14:paraId="2FF447D5" w14:textId="77777777" w:rsidR="00D04F36" w:rsidRDefault="00D04F36" w:rsidP="00836A36">
      <w:pPr>
        <w:rPr>
          <w:rFonts w:ascii="Times New Roman" w:hAnsi="Times New Roman" w:cs="Times New Roman"/>
          <w:sz w:val="20"/>
          <w:szCs w:val="20"/>
        </w:rPr>
      </w:pPr>
      <w:r>
        <w:rPr>
          <w:rFonts w:ascii="Times New Roman" w:hAnsi="Times New Roman" w:cs="Times New Roman"/>
          <w:sz w:val="20"/>
          <w:szCs w:val="20"/>
        </w:rPr>
        <w:t>Thanks to S. Bond and C. Pancescu, CINDE for the PT and UT efforts.</w:t>
      </w:r>
      <w:r w:rsidRPr="00D04F36">
        <w:rPr>
          <w:rFonts w:ascii="Times New Roman" w:hAnsi="Times New Roman" w:cs="Times New Roman"/>
          <w:sz w:val="20"/>
          <w:szCs w:val="20"/>
        </w:rPr>
        <w:t xml:space="preserve"> </w:t>
      </w:r>
    </w:p>
    <w:p w14:paraId="49748C06" w14:textId="77777777" w:rsidR="00471384" w:rsidRPr="00836A36" w:rsidRDefault="00471384" w:rsidP="00471384">
      <w:pPr>
        <w:pStyle w:val="Heading2"/>
      </w:pPr>
      <w:r>
        <w:t>References</w:t>
      </w:r>
    </w:p>
    <w:p w14:paraId="172C8D43" w14:textId="4A00FCB1" w:rsidR="00471384" w:rsidRPr="009C36A2" w:rsidRDefault="00D71813" w:rsidP="00471384">
      <w:pPr>
        <w:pStyle w:val="Default"/>
        <w:numPr>
          <w:ilvl w:val="0"/>
          <w:numId w:val="2"/>
        </w:numPr>
        <w:rPr>
          <w:sz w:val="22"/>
          <w:szCs w:val="22"/>
        </w:rPr>
      </w:pPr>
      <w:r w:rsidRPr="009C36A2">
        <w:rPr>
          <w:sz w:val="22"/>
          <w:szCs w:val="22"/>
        </w:rPr>
        <w:t xml:space="preserve">  </w:t>
      </w:r>
      <w:r w:rsidR="00471384" w:rsidRPr="009C36A2">
        <w:rPr>
          <w:b/>
          <w:sz w:val="22"/>
          <w:szCs w:val="22"/>
        </w:rPr>
        <w:t xml:space="preserve">A. </w:t>
      </w:r>
      <w:proofErr w:type="spellStart"/>
      <w:r w:rsidR="00471384" w:rsidRPr="009C36A2">
        <w:rPr>
          <w:b/>
          <w:sz w:val="22"/>
          <w:szCs w:val="22"/>
        </w:rPr>
        <w:t>Vevers</w:t>
      </w:r>
      <w:proofErr w:type="spellEnd"/>
      <w:r w:rsidR="00471384" w:rsidRPr="009C36A2">
        <w:rPr>
          <w:b/>
          <w:sz w:val="22"/>
          <w:szCs w:val="22"/>
        </w:rPr>
        <w:t xml:space="preserve">, A. </w:t>
      </w:r>
      <w:proofErr w:type="spellStart"/>
      <w:r w:rsidR="00471384" w:rsidRPr="009C36A2">
        <w:rPr>
          <w:b/>
          <w:sz w:val="22"/>
          <w:szCs w:val="22"/>
        </w:rPr>
        <w:t>Kromanis</w:t>
      </w:r>
      <w:proofErr w:type="spellEnd"/>
      <w:r w:rsidR="00471384" w:rsidRPr="009C36A2">
        <w:rPr>
          <w:b/>
          <w:sz w:val="22"/>
          <w:szCs w:val="22"/>
        </w:rPr>
        <w:t xml:space="preserve">, E. </w:t>
      </w:r>
      <w:proofErr w:type="spellStart"/>
      <w:r w:rsidR="00471384" w:rsidRPr="009C36A2">
        <w:rPr>
          <w:b/>
          <w:sz w:val="22"/>
          <w:szCs w:val="22"/>
        </w:rPr>
        <w:t>Gerins</w:t>
      </w:r>
      <w:proofErr w:type="spellEnd"/>
      <w:r w:rsidR="00471384" w:rsidRPr="009C36A2">
        <w:rPr>
          <w:b/>
          <w:sz w:val="22"/>
          <w:szCs w:val="22"/>
        </w:rPr>
        <w:t xml:space="preserve">, &amp; J. </w:t>
      </w:r>
      <w:proofErr w:type="spellStart"/>
      <w:r w:rsidR="00471384" w:rsidRPr="009C36A2">
        <w:rPr>
          <w:b/>
          <w:sz w:val="22"/>
          <w:szCs w:val="22"/>
        </w:rPr>
        <w:t>Ozolins</w:t>
      </w:r>
      <w:proofErr w:type="spellEnd"/>
      <w:r w:rsidR="003F62EC" w:rsidRPr="009C36A2">
        <w:rPr>
          <w:sz w:val="22"/>
          <w:szCs w:val="22"/>
        </w:rPr>
        <w:t xml:space="preserve">, </w:t>
      </w:r>
      <w:r w:rsidR="00471384" w:rsidRPr="009C36A2">
        <w:rPr>
          <w:sz w:val="22"/>
          <w:szCs w:val="22"/>
        </w:rPr>
        <w:t xml:space="preserve">  </w:t>
      </w:r>
      <w:r w:rsidR="006A09F0" w:rsidRPr="009C36A2">
        <w:rPr>
          <w:i/>
          <w:sz w:val="22"/>
          <w:szCs w:val="22"/>
        </w:rPr>
        <w:t xml:space="preserve">Additive Manufacturing </w:t>
      </w:r>
      <w:r w:rsidR="00DC77EF" w:rsidRPr="009C36A2">
        <w:rPr>
          <w:i/>
          <w:sz w:val="22"/>
          <w:szCs w:val="22"/>
        </w:rPr>
        <w:t>and Casting Technology Comparison: Mechanical Properties, Productivity and Cost Benchmark</w:t>
      </w:r>
      <w:r w:rsidR="003F62EC" w:rsidRPr="009C36A2">
        <w:rPr>
          <w:i/>
          <w:sz w:val="22"/>
          <w:szCs w:val="22"/>
        </w:rPr>
        <w:t>,</w:t>
      </w:r>
      <w:r w:rsidR="00471384" w:rsidRPr="009C36A2">
        <w:rPr>
          <w:i/>
          <w:sz w:val="22"/>
          <w:szCs w:val="22"/>
        </w:rPr>
        <w:t xml:space="preserve"> </w:t>
      </w:r>
      <w:r w:rsidR="003F62EC" w:rsidRPr="009C36A2">
        <w:rPr>
          <w:sz w:val="22"/>
          <w:szCs w:val="22"/>
        </w:rPr>
        <w:t>Latvian Journal of Physics and Technical Sciences, Vol. 55, Issue 2, 2018.</w:t>
      </w:r>
    </w:p>
    <w:p w14:paraId="2333F6F8" w14:textId="77777777" w:rsidR="00471384" w:rsidRPr="009C36A2" w:rsidRDefault="00DC77EF" w:rsidP="00471384">
      <w:pPr>
        <w:pStyle w:val="ListParagraph"/>
        <w:numPr>
          <w:ilvl w:val="0"/>
          <w:numId w:val="2"/>
        </w:numPr>
        <w:autoSpaceDE w:val="0"/>
        <w:autoSpaceDN w:val="0"/>
        <w:adjustRightInd w:val="0"/>
        <w:spacing w:after="0" w:line="240" w:lineRule="auto"/>
        <w:jc w:val="both"/>
        <w:rPr>
          <w:rFonts w:ascii="Times New Roman" w:hAnsi="Times New Roman" w:cs="Times New Roman"/>
          <w:bCs/>
        </w:rPr>
      </w:pPr>
      <w:proofErr w:type="spellStart"/>
      <w:r w:rsidRPr="009C36A2">
        <w:rPr>
          <w:rFonts w:ascii="Times New Roman" w:hAnsi="Times New Roman" w:cs="Times New Roman"/>
          <w:b/>
          <w:bCs/>
        </w:rPr>
        <w:t>F.Trevisan</w:t>
      </w:r>
      <w:proofErr w:type="spellEnd"/>
      <w:r w:rsidRPr="009C36A2">
        <w:rPr>
          <w:rFonts w:ascii="Times New Roman" w:hAnsi="Times New Roman" w:cs="Times New Roman"/>
          <w:b/>
          <w:bCs/>
        </w:rPr>
        <w:t xml:space="preserve">, F. </w:t>
      </w:r>
      <w:proofErr w:type="spellStart"/>
      <w:r w:rsidRPr="009C36A2">
        <w:rPr>
          <w:rFonts w:ascii="Times New Roman" w:hAnsi="Times New Roman" w:cs="Times New Roman"/>
          <w:b/>
          <w:bCs/>
        </w:rPr>
        <w:t>Calignano</w:t>
      </w:r>
      <w:proofErr w:type="spellEnd"/>
      <w:r w:rsidRPr="009C36A2">
        <w:rPr>
          <w:rFonts w:ascii="Times New Roman" w:hAnsi="Times New Roman" w:cs="Times New Roman"/>
          <w:b/>
          <w:bCs/>
        </w:rPr>
        <w:t xml:space="preserve">, M. </w:t>
      </w:r>
      <w:proofErr w:type="spellStart"/>
      <w:r w:rsidRPr="009C36A2">
        <w:rPr>
          <w:rFonts w:ascii="Times New Roman" w:hAnsi="Times New Roman" w:cs="Times New Roman"/>
          <w:b/>
          <w:bCs/>
        </w:rPr>
        <w:t>Lorusso</w:t>
      </w:r>
      <w:proofErr w:type="spellEnd"/>
      <w:r w:rsidRPr="009C36A2">
        <w:rPr>
          <w:rFonts w:ascii="Times New Roman" w:hAnsi="Times New Roman" w:cs="Times New Roman"/>
          <w:b/>
          <w:bCs/>
        </w:rPr>
        <w:t xml:space="preserve">, J. </w:t>
      </w:r>
      <w:proofErr w:type="spellStart"/>
      <w:r w:rsidRPr="009C36A2">
        <w:rPr>
          <w:rFonts w:ascii="Times New Roman" w:hAnsi="Times New Roman" w:cs="Times New Roman"/>
          <w:b/>
          <w:bCs/>
        </w:rPr>
        <w:t>Pakkanen</w:t>
      </w:r>
      <w:proofErr w:type="spellEnd"/>
      <w:r w:rsidRPr="009C36A2">
        <w:rPr>
          <w:rFonts w:ascii="Times New Roman" w:hAnsi="Times New Roman" w:cs="Times New Roman"/>
          <w:b/>
          <w:bCs/>
        </w:rPr>
        <w:t xml:space="preserve">, A. Aversa, E.P. Ambrosio , M. Lombardi, P. </w:t>
      </w:r>
      <w:proofErr w:type="spellStart"/>
      <w:r w:rsidRPr="009C36A2">
        <w:rPr>
          <w:rFonts w:ascii="Times New Roman" w:hAnsi="Times New Roman" w:cs="Times New Roman"/>
          <w:b/>
          <w:bCs/>
        </w:rPr>
        <w:t>Fino</w:t>
      </w:r>
      <w:proofErr w:type="spellEnd"/>
      <w:r w:rsidRPr="009C36A2">
        <w:rPr>
          <w:rFonts w:ascii="Times New Roman" w:hAnsi="Times New Roman" w:cs="Times New Roman"/>
          <w:b/>
          <w:bCs/>
        </w:rPr>
        <w:t>, D. Manfredi</w:t>
      </w:r>
      <w:r w:rsidRPr="009C36A2">
        <w:rPr>
          <w:rFonts w:ascii="Times New Roman" w:hAnsi="Times New Roman" w:cs="Times New Roman"/>
          <w:bCs/>
        </w:rPr>
        <w:t xml:space="preserve">, </w:t>
      </w:r>
      <w:r w:rsidR="00471384" w:rsidRPr="009C36A2">
        <w:rPr>
          <w:rFonts w:ascii="Times New Roman" w:hAnsi="Times New Roman" w:cs="Times New Roman"/>
          <w:bCs/>
          <w:i/>
        </w:rPr>
        <w:t>On the Selective Laser Melting (SLM) of the AlSi10Mg Alloy: Process, Microstructure, and Mechanical Properties</w:t>
      </w:r>
      <w:r w:rsidRPr="009C36A2">
        <w:rPr>
          <w:rFonts w:ascii="Times New Roman" w:hAnsi="Times New Roman" w:cs="Times New Roman"/>
          <w:bCs/>
        </w:rPr>
        <w:t>, Materials (Basel), Vol 10, Issue 1, Jan. 2017.</w:t>
      </w:r>
    </w:p>
    <w:p w14:paraId="2E6D1D1F" w14:textId="0DB46B2E" w:rsidR="00DF035D" w:rsidRPr="009C36A2" w:rsidRDefault="00DF035D" w:rsidP="00C362D5">
      <w:pPr>
        <w:pStyle w:val="ListParagraph"/>
        <w:numPr>
          <w:ilvl w:val="0"/>
          <w:numId w:val="2"/>
        </w:numPr>
        <w:autoSpaceDE w:val="0"/>
        <w:autoSpaceDN w:val="0"/>
        <w:adjustRightInd w:val="0"/>
        <w:spacing w:after="0" w:line="240" w:lineRule="auto"/>
        <w:rPr>
          <w:rFonts w:ascii="Times New Roman" w:hAnsi="Times New Roman" w:cs="Times New Roman"/>
          <w:bCs/>
        </w:rPr>
      </w:pPr>
      <w:r w:rsidRPr="009C36A2">
        <w:rPr>
          <w:rFonts w:ascii="Times New Roman" w:hAnsi="Times New Roman" w:cs="Times New Roman"/>
          <w:b/>
          <w:color w:val="131413"/>
        </w:rPr>
        <w:t>T. G. Spears &amp; S. A. Gold,</w:t>
      </w:r>
      <w:r w:rsidRPr="009C36A2">
        <w:rPr>
          <w:rFonts w:ascii="Times New Roman" w:hAnsi="Times New Roman" w:cs="Times New Roman"/>
          <w:i/>
          <w:color w:val="131413"/>
        </w:rPr>
        <w:t xml:space="preserve"> </w:t>
      </w:r>
      <w:r w:rsidR="00471384" w:rsidRPr="009C36A2">
        <w:rPr>
          <w:rFonts w:ascii="Times New Roman" w:hAnsi="Times New Roman" w:cs="Times New Roman"/>
          <w:i/>
          <w:color w:val="131413"/>
        </w:rPr>
        <w:t>In-process sensing in selective laser melt</w:t>
      </w:r>
      <w:r w:rsidRPr="009C36A2">
        <w:rPr>
          <w:rFonts w:ascii="Times New Roman" w:hAnsi="Times New Roman" w:cs="Times New Roman"/>
          <w:i/>
          <w:color w:val="131413"/>
        </w:rPr>
        <w:t xml:space="preserve">ing (SLM) additive manufacturing, </w:t>
      </w:r>
      <w:r w:rsidRPr="009C36A2">
        <w:rPr>
          <w:rFonts w:ascii="Times New Roman" w:hAnsi="Times New Roman" w:cs="Times New Roman"/>
          <w:color w:val="131413"/>
        </w:rPr>
        <w:t>Integrating Materials and Manufacturing Innovation, Vol 5, Issue 1, Article 2</w:t>
      </w:r>
      <w:r w:rsidR="00B01741" w:rsidRPr="009C36A2">
        <w:rPr>
          <w:rFonts w:ascii="Times New Roman" w:hAnsi="Times New Roman" w:cs="Times New Roman"/>
          <w:color w:val="131413"/>
        </w:rPr>
        <w:t>, December 2016</w:t>
      </w:r>
      <w:r w:rsidR="00C362D5">
        <w:rPr>
          <w:rFonts w:ascii="Times New Roman" w:hAnsi="Times New Roman" w:cs="Times New Roman"/>
          <w:color w:val="131413"/>
        </w:rPr>
        <w:t>.</w:t>
      </w:r>
    </w:p>
    <w:p w14:paraId="3A2FAFED" w14:textId="2C9FE8D8" w:rsidR="00C362D5" w:rsidRPr="00C362D5" w:rsidRDefault="00B01741" w:rsidP="00C362D5">
      <w:pPr>
        <w:pStyle w:val="ListParagraph"/>
        <w:numPr>
          <w:ilvl w:val="0"/>
          <w:numId w:val="2"/>
        </w:numPr>
        <w:autoSpaceDE w:val="0"/>
        <w:autoSpaceDN w:val="0"/>
        <w:adjustRightInd w:val="0"/>
        <w:spacing w:after="0" w:line="240" w:lineRule="auto"/>
        <w:rPr>
          <w:rFonts w:ascii="Times New Roman" w:hAnsi="Times New Roman" w:cs="Times New Roman"/>
          <w:sz w:val="18"/>
          <w:szCs w:val="18"/>
        </w:rPr>
      </w:pPr>
      <w:r w:rsidRPr="00C362D5">
        <w:rPr>
          <w:rFonts w:ascii="Times New Roman" w:hAnsi="Times New Roman" w:cs="Times New Roman"/>
          <w:b/>
        </w:rPr>
        <w:t>S. Shrestha &amp; K. Chou</w:t>
      </w:r>
      <w:r w:rsidRPr="00C362D5">
        <w:rPr>
          <w:rFonts w:ascii="Times New Roman" w:hAnsi="Times New Roman" w:cs="Times New Roman"/>
          <w:i/>
        </w:rPr>
        <w:t xml:space="preserve"> </w:t>
      </w:r>
      <w:r w:rsidR="00471384" w:rsidRPr="00C362D5">
        <w:rPr>
          <w:rFonts w:ascii="Times New Roman" w:hAnsi="Times New Roman" w:cs="Times New Roman"/>
          <w:i/>
        </w:rPr>
        <w:t>Porosity Analysis in Metal Additive Manufacturing by Micro-CT</w:t>
      </w:r>
      <w:r w:rsidRPr="00C362D5">
        <w:rPr>
          <w:rFonts w:ascii="Times New Roman" w:hAnsi="Times New Roman" w:cs="Times New Roman"/>
        </w:rPr>
        <w:t xml:space="preserve">, </w:t>
      </w:r>
      <w:r w:rsidR="00C362D5">
        <w:rPr>
          <w:rFonts w:ascii="Times New Roman" w:hAnsi="Times New Roman" w:cs="Times New Roman"/>
        </w:rPr>
        <w:t>Proceedings of Bruker Micro-CT User Meeting, Belgium, April 2018, Page 89.</w:t>
      </w:r>
    </w:p>
    <w:p w14:paraId="5FDFF616" w14:textId="1AF36C13" w:rsidR="00471384" w:rsidRPr="00BB3461" w:rsidRDefault="00B01741" w:rsidP="00BB3461">
      <w:pPr>
        <w:pStyle w:val="ListParagraph"/>
        <w:numPr>
          <w:ilvl w:val="0"/>
          <w:numId w:val="2"/>
        </w:numPr>
        <w:autoSpaceDE w:val="0"/>
        <w:autoSpaceDN w:val="0"/>
        <w:adjustRightInd w:val="0"/>
        <w:spacing w:after="0" w:line="240" w:lineRule="auto"/>
        <w:jc w:val="both"/>
        <w:rPr>
          <w:rFonts w:ascii="Times New Roman" w:hAnsi="Times New Roman" w:cs="Times New Roman"/>
        </w:rPr>
      </w:pPr>
      <w:r w:rsidRPr="00BB3461">
        <w:rPr>
          <w:rFonts w:ascii="Times New Roman" w:hAnsi="Times New Roman" w:cs="Times New Roman"/>
          <w:b/>
        </w:rPr>
        <w:t>J. M. Waller</w:t>
      </w:r>
      <w:r w:rsidRPr="00BB3461">
        <w:rPr>
          <w:rFonts w:ascii="Times New Roman" w:hAnsi="Times New Roman" w:cs="Times New Roman"/>
          <w:i/>
        </w:rPr>
        <w:t xml:space="preserve"> </w:t>
      </w:r>
      <w:r w:rsidR="00471384" w:rsidRPr="00BB3461">
        <w:rPr>
          <w:rFonts w:ascii="Times New Roman" w:hAnsi="Times New Roman" w:cs="Times New Roman"/>
          <w:i/>
        </w:rPr>
        <w:t>Non-destructive Testing of Additive Manufactured Metal Parts Used in Aerospace Applications</w:t>
      </w:r>
      <w:r w:rsidR="00471384" w:rsidRPr="00BB3461">
        <w:rPr>
          <w:rFonts w:ascii="Times New Roman" w:hAnsi="Times New Roman" w:cs="Times New Roman"/>
        </w:rPr>
        <w:t xml:space="preserve">, NASA-JSC </w:t>
      </w:r>
      <w:r w:rsidR="009C36A2" w:rsidRPr="00BB3461">
        <w:rPr>
          <w:rFonts w:ascii="Times New Roman" w:hAnsi="Times New Roman" w:cs="Times New Roman"/>
        </w:rPr>
        <w:t xml:space="preserve">WSTF, </w:t>
      </w:r>
      <w:r w:rsidR="008B5176" w:rsidRPr="00BB3461">
        <w:rPr>
          <w:rFonts w:ascii="Times New Roman" w:hAnsi="Times New Roman" w:cs="Times New Roman"/>
        </w:rPr>
        <w:t>ASTM International Webinar, Session I and II Feb 2018</w:t>
      </w:r>
      <w:r w:rsidR="00C362D5">
        <w:rPr>
          <w:rFonts w:ascii="Times New Roman" w:hAnsi="Times New Roman" w:cs="Times New Roman"/>
        </w:rPr>
        <w:t>.</w:t>
      </w:r>
    </w:p>
    <w:p w14:paraId="201B14CA" w14:textId="57E06FD0" w:rsidR="009C36A2" w:rsidRPr="00C362D5" w:rsidRDefault="006A09F0" w:rsidP="009C36A2">
      <w:pPr>
        <w:pStyle w:val="ListParagraph"/>
        <w:numPr>
          <w:ilvl w:val="0"/>
          <w:numId w:val="2"/>
        </w:numPr>
        <w:autoSpaceDE w:val="0"/>
        <w:autoSpaceDN w:val="0"/>
        <w:adjustRightInd w:val="0"/>
        <w:spacing w:after="0" w:line="240" w:lineRule="auto"/>
        <w:rPr>
          <w:rFonts w:ascii="Times New Roman" w:hAnsi="Times New Roman" w:cs="Times New Roman"/>
          <w:color w:val="131413"/>
        </w:rPr>
      </w:pPr>
      <w:r w:rsidRPr="009C36A2">
        <w:rPr>
          <w:rFonts w:ascii="Times New Roman" w:hAnsi="Times New Roman" w:cs="Times New Roman"/>
          <w:b/>
        </w:rPr>
        <w:t xml:space="preserve">Z. </w:t>
      </w:r>
      <w:proofErr w:type="spellStart"/>
      <w:r w:rsidRPr="009C36A2">
        <w:rPr>
          <w:rFonts w:ascii="Times New Roman" w:hAnsi="Times New Roman" w:cs="Times New Roman"/>
          <w:b/>
        </w:rPr>
        <w:t>Prevorovsky</w:t>
      </w:r>
      <w:proofErr w:type="spellEnd"/>
      <w:r w:rsidRPr="009C36A2">
        <w:rPr>
          <w:rFonts w:ascii="Times New Roman" w:hAnsi="Times New Roman" w:cs="Times New Roman"/>
          <w:b/>
        </w:rPr>
        <w:t xml:space="preserve">, J. </w:t>
      </w:r>
      <w:proofErr w:type="spellStart"/>
      <w:r w:rsidRPr="009C36A2">
        <w:rPr>
          <w:rFonts w:ascii="Times New Roman" w:hAnsi="Times New Roman" w:cs="Times New Roman"/>
          <w:b/>
        </w:rPr>
        <w:t>Krofta</w:t>
      </w:r>
      <w:proofErr w:type="spellEnd"/>
      <w:r w:rsidRPr="009C36A2">
        <w:rPr>
          <w:rFonts w:ascii="Times New Roman" w:hAnsi="Times New Roman" w:cs="Times New Roman"/>
          <w:b/>
        </w:rPr>
        <w:t xml:space="preserve">, &amp; J. </w:t>
      </w:r>
      <w:proofErr w:type="spellStart"/>
      <w:r w:rsidRPr="009C36A2">
        <w:rPr>
          <w:rFonts w:ascii="Times New Roman" w:hAnsi="Times New Roman" w:cs="Times New Roman"/>
          <w:b/>
        </w:rPr>
        <w:t>Kober</w:t>
      </w:r>
      <w:proofErr w:type="spellEnd"/>
      <w:r w:rsidRPr="009C36A2">
        <w:rPr>
          <w:rFonts w:ascii="Times New Roman" w:hAnsi="Times New Roman" w:cs="Times New Roman"/>
        </w:rPr>
        <w:t xml:space="preserve"> </w:t>
      </w:r>
      <w:r w:rsidRPr="009C36A2">
        <w:rPr>
          <w:rFonts w:ascii="Times New Roman" w:hAnsi="Times New Roman" w:cs="Times New Roman"/>
          <w:bCs/>
          <w:i/>
        </w:rPr>
        <w:t>NDT in</w:t>
      </w:r>
      <w:r w:rsidR="00471384" w:rsidRPr="009C36A2">
        <w:rPr>
          <w:rFonts w:ascii="Times New Roman" w:hAnsi="Times New Roman" w:cs="Times New Roman"/>
          <w:bCs/>
          <w:i/>
        </w:rPr>
        <w:t xml:space="preserve"> </w:t>
      </w:r>
      <w:r w:rsidRPr="009C36A2">
        <w:rPr>
          <w:rFonts w:ascii="Times New Roman" w:hAnsi="Times New Roman" w:cs="Times New Roman"/>
          <w:i/>
        </w:rPr>
        <w:t>Additive Manufacturing</w:t>
      </w:r>
      <w:r w:rsidRPr="009C36A2">
        <w:rPr>
          <w:rFonts w:ascii="Times New Roman" w:hAnsi="Times New Roman" w:cs="Times New Roman"/>
          <w:bCs/>
          <w:i/>
        </w:rPr>
        <w:t xml:space="preserve"> </w:t>
      </w:r>
      <w:r w:rsidR="009C36A2" w:rsidRPr="009C36A2">
        <w:rPr>
          <w:rFonts w:ascii="Times New Roman" w:hAnsi="Times New Roman" w:cs="Times New Roman"/>
          <w:bCs/>
          <w:i/>
        </w:rPr>
        <w:t xml:space="preserve">of metals, </w:t>
      </w:r>
      <w:r w:rsidR="009C36A2" w:rsidRPr="00C362D5">
        <w:rPr>
          <w:rFonts w:ascii="Times New Roman" w:hAnsi="Times New Roman" w:cs="Times New Roman"/>
          <w:color w:val="131413"/>
        </w:rPr>
        <w:t>9th International Workshop NDT in Progress, Oct 9-11, 2017, Prague, Czech Republic</w:t>
      </w:r>
    </w:p>
    <w:p w14:paraId="0199360D" w14:textId="60107F84" w:rsidR="00471384" w:rsidRDefault="00471384" w:rsidP="00123FB1">
      <w:pPr>
        <w:pStyle w:val="ListParagraph"/>
        <w:numPr>
          <w:ilvl w:val="0"/>
          <w:numId w:val="2"/>
        </w:numPr>
        <w:autoSpaceDE w:val="0"/>
        <w:autoSpaceDN w:val="0"/>
        <w:adjustRightInd w:val="0"/>
        <w:spacing w:after="0" w:line="240" w:lineRule="auto"/>
        <w:rPr>
          <w:rFonts w:ascii="Times New Roman" w:hAnsi="Times New Roman" w:cs="Times New Roman"/>
          <w:bCs/>
        </w:rPr>
      </w:pPr>
      <w:r w:rsidRPr="009C36A2">
        <w:rPr>
          <w:rFonts w:ascii="Times New Roman" w:hAnsi="Times New Roman" w:cs="Times New Roman"/>
          <w:bCs/>
        </w:rPr>
        <w:t xml:space="preserve">EOS material data sheets </w:t>
      </w:r>
      <w:hyperlink r:id="rId25" w:history="1">
        <w:r w:rsidR="00BB3461" w:rsidRPr="0066798B">
          <w:rPr>
            <w:rStyle w:val="Hyperlink"/>
            <w:rFonts w:ascii="Times New Roman" w:hAnsi="Times New Roman" w:cs="Times New Roman"/>
            <w:bCs/>
          </w:rPr>
          <w:t>https://www.eos.info/material-m</w:t>
        </w:r>
      </w:hyperlink>
    </w:p>
    <w:p w14:paraId="198AE567" w14:textId="14347148" w:rsidR="00BB3461" w:rsidRDefault="00BB3461" w:rsidP="00123FB1">
      <w:pPr>
        <w:pStyle w:val="ListParagraph"/>
        <w:numPr>
          <w:ilvl w:val="0"/>
          <w:numId w:val="2"/>
        </w:numPr>
        <w:autoSpaceDE w:val="0"/>
        <w:autoSpaceDN w:val="0"/>
        <w:adjustRightInd w:val="0"/>
        <w:spacing w:after="0" w:line="240" w:lineRule="auto"/>
        <w:rPr>
          <w:rFonts w:ascii="Times New Roman" w:hAnsi="Times New Roman" w:cs="Times New Roman"/>
          <w:bCs/>
        </w:rPr>
      </w:pPr>
      <w:r w:rsidRPr="009C36A2">
        <w:rPr>
          <w:rFonts w:ascii="Times New Roman" w:hAnsi="Times New Roman" w:cs="Times New Roman"/>
          <w:bCs/>
        </w:rPr>
        <w:t xml:space="preserve">EOS material data sheets </w:t>
      </w:r>
      <w:hyperlink r:id="rId26" w:history="1">
        <w:r w:rsidRPr="0066798B">
          <w:rPr>
            <w:rStyle w:val="Hyperlink"/>
            <w:rFonts w:ascii="Times New Roman" w:hAnsi="Times New Roman" w:cs="Times New Roman"/>
            <w:bCs/>
          </w:rPr>
          <w:t>https://www.eos.info/material-p</w:t>
        </w:r>
      </w:hyperlink>
    </w:p>
    <w:p w14:paraId="3F556817" w14:textId="77777777" w:rsidR="00BB3461" w:rsidRPr="009C36A2" w:rsidRDefault="00BB3461" w:rsidP="00BB3461">
      <w:pPr>
        <w:pStyle w:val="ListParagraph"/>
        <w:autoSpaceDE w:val="0"/>
        <w:autoSpaceDN w:val="0"/>
        <w:adjustRightInd w:val="0"/>
        <w:spacing w:after="0" w:line="240" w:lineRule="auto"/>
        <w:rPr>
          <w:rFonts w:ascii="Times New Roman" w:hAnsi="Times New Roman" w:cs="Times New Roman"/>
          <w:bCs/>
        </w:rPr>
      </w:pPr>
    </w:p>
    <w:p w14:paraId="6DBB46BE" w14:textId="77777777" w:rsidR="00471384" w:rsidRPr="002D0D38" w:rsidRDefault="00471384" w:rsidP="00471384">
      <w:pPr>
        <w:autoSpaceDE w:val="0"/>
        <w:autoSpaceDN w:val="0"/>
        <w:adjustRightInd w:val="0"/>
        <w:jc w:val="both"/>
        <w:rPr>
          <w:rFonts w:cs="Times New Roman"/>
          <w:bCs/>
          <w:szCs w:val="24"/>
        </w:rPr>
      </w:pPr>
    </w:p>
    <w:p w14:paraId="459DDBBD" w14:textId="77777777" w:rsidR="007E4409" w:rsidRPr="00FC651A" w:rsidRDefault="007E4409" w:rsidP="007E4409">
      <w:pPr>
        <w:rPr>
          <w:rFonts w:ascii="Times New Roman" w:hAnsi="Times New Roman" w:cs="Times New Roman"/>
          <w:sz w:val="20"/>
          <w:szCs w:val="20"/>
        </w:rPr>
      </w:pPr>
    </w:p>
    <w:sectPr w:rsidR="007E4409" w:rsidRPr="00FC651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6F2830"/>
    <w:multiLevelType w:val="hybridMultilevel"/>
    <w:tmpl w:val="FBFEEB1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7594719B"/>
    <w:multiLevelType w:val="hybridMultilevel"/>
    <w:tmpl w:val="3A44A7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623"/>
    <w:rsid w:val="000246FE"/>
    <w:rsid w:val="00060D1D"/>
    <w:rsid w:val="000A1F0F"/>
    <w:rsid w:val="000A78BA"/>
    <w:rsid w:val="00123FB1"/>
    <w:rsid w:val="001A2996"/>
    <w:rsid w:val="001E71CE"/>
    <w:rsid w:val="00250ACB"/>
    <w:rsid w:val="002A2145"/>
    <w:rsid w:val="002C4572"/>
    <w:rsid w:val="003B29A6"/>
    <w:rsid w:val="003B49A9"/>
    <w:rsid w:val="003F62EC"/>
    <w:rsid w:val="004103BD"/>
    <w:rsid w:val="0042021D"/>
    <w:rsid w:val="00422E6E"/>
    <w:rsid w:val="00431435"/>
    <w:rsid w:val="00471384"/>
    <w:rsid w:val="00492C7C"/>
    <w:rsid w:val="004B3270"/>
    <w:rsid w:val="005929F8"/>
    <w:rsid w:val="005F0A53"/>
    <w:rsid w:val="006A09F0"/>
    <w:rsid w:val="006D68AE"/>
    <w:rsid w:val="00744B38"/>
    <w:rsid w:val="007738FD"/>
    <w:rsid w:val="00781C63"/>
    <w:rsid w:val="007B0353"/>
    <w:rsid w:val="007C3934"/>
    <w:rsid w:val="007E4409"/>
    <w:rsid w:val="007F1E69"/>
    <w:rsid w:val="00813623"/>
    <w:rsid w:val="00831CCD"/>
    <w:rsid w:val="00836A36"/>
    <w:rsid w:val="008B5176"/>
    <w:rsid w:val="009379D1"/>
    <w:rsid w:val="00947E65"/>
    <w:rsid w:val="009C36A2"/>
    <w:rsid w:val="009D00DB"/>
    <w:rsid w:val="009D1A67"/>
    <w:rsid w:val="00A1142D"/>
    <w:rsid w:val="00A23FB4"/>
    <w:rsid w:val="00A63318"/>
    <w:rsid w:val="00B01741"/>
    <w:rsid w:val="00B532C1"/>
    <w:rsid w:val="00BA58BB"/>
    <w:rsid w:val="00BB3461"/>
    <w:rsid w:val="00BD4C26"/>
    <w:rsid w:val="00C362D5"/>
    <w:rsid w:val="00C5426D"/>
    <w:rsid w:val="00C75F78"/>
    <w:rsid w:val="00C93E4F"/>
    <w:rsid w:val="00CA0EDA"/>
    <w:rsid w:val="00CA210A"/>
    <w:rsid w:val="00CD5175"/>
    <w:rsid w:val="00CF624D"/>
    <w:rsid w:val="00D04F36"/>
    <w:rsid w:val="00D17B3B"/>
    <w:rsid w:val="00D305AB"/>
    <w:rsid w:val="00D54683"/>
    <w:rsid w:val="00D71813"/>
    <w:rsid w:val="00DA5FBA"/>
    <w:rsid w:val="00DC77EF"/>
    <w:rsid w:val="00DF035D"/>
    <w:rsid w:val="00E55D66"/>
    <w:rsid w:val="00E95193"/>
    <w:rsid w:val="00EC19AC"/>
    <w:rsid w:val="00EC7A32"/>
    <w:rsid w:val="00EF5DBC"/>
    <w:rsid w:val="00FC4E79"/>
    <w:rsid w:val="00FC651A"/>
    <w:rsid w:val="00FD1CAA"/>
    <w:rsid w:val="00FD44B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D5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7138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7138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1E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E69"/>
    <w:rPr>
      <w:rFonts w:ascii="Tahoma" w:hAnsi="Tahoma" w:cs="Tahoma"/>
      <w:sz w:val="16"/>
      <w:szCs w:val="16"/>
    </w:rPr>
  </w:style>
  <w:style w:type="paragraph" w:styleId="ListParagraph">
    <w:name w:val="List Paragraph"/>
    <w:basedOn w:val="Normal"/>
    <w:uiPriority w:val="34"/>
    <w:qFormat/>
    <w:rsid w:val="00FD1CAA"/>
    <w:pPr>
      <w:ind w:left="720"/>
      <w:contextualSpacing/>
    </w:pPr>
  </w:style>
  <w:style w:type="character" w:customStyle="1" w:styleId="Heading1Char">
    <w:name w:val="Heading 1 Char"/>
    <w:basedOn w:val="DefaultParagraphFont"/>
    <w:link w:val="Heading1"/>
    <w:uiPriority w:val="9"/>
    <w:rsid w:val="0047138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71384"/>
    <w:rPr>
      <w:rFonts w:asciiTheme="majorHAnsi" w:eastAsiaTheme="majorEastAsia" w:hAnsiTheme="majorHAnsi" w:cstheme="majorBidi"/>
      <w:color w:val="365F91" w:themeColor="accent1" w:themeShade="BF"/>
      <w:sz w:val="26"/>
      <w:szCs w:val="26"/>
    </w:rPr>
  </w:style>
  <w:style w:type="paragraph" w:customStyle="1" w:styleId="Default">
    <w:name w:val="Default"/>
    <w:rsid w:val="00471384"/>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1E71CE"/>
    <w:rPr>
      <w:sz w:val="16"/>
      <w:szCs w:val="16"/>
    </w:rPr>
  </w:style>
  <w:style w:type="paragraph" w:styleId="CommentText">
    <w:name w:val="annotation text"/>
    <w:basedOn w:val="Normal"/>
    <w:link w:val="CommentTextChar"/>
    <w:uiPriority w:val="99"/>
    <w:semiHidden/>
    <w:unhideWhenUsed/>
    <w:rsid w:val="001E71CE"/>
    <w:pPr>
      <w:spacing w:line="240" w:lineRule="auto"/>
    </w:pPr>
    <w:rPr>
      <w:sz w:val="20"/>
      <w:szCs w:val="20"/>
    </w:rPr>
  </w:style>
  <w:style w:type="character" w:customStyle="1" w:styleId="CommentTextChar">
    <w:name w:val="Comment Text Char"/>
    <w:basedOn w:val="DefaultParagraphFont"/>
    <w:link w:val="CommentText"/>
    <w:uiPriority w:val="99"/>
    <w:semiHidden/>
    <w:rsid w:val="001E71CE"/>
    <w:rPr>
      <w:sz w:val="20"/>
      <w:szCs w:val="20"/>
    </w:rPr>
  </w:style>
  <w:style w:type="paragraph" w:styleId="CommentSubject">
    <w:name w:val="annotation subject"/>
    <w:basedOn w:val="CommentText"/>
    <w:next w:val="CommentText"/>
    <w:link w:val="CommentSubjectChar"/>
    <w:uiPriority w:val="99"/>
    <w:semiHidden/>
    <w:unhideWhenUsed/>
    <w:rsid w:val="001E71CE"/>
    <w:rPr>
      <w:b/>
      <w:bCs/>
    </w:rPr>
  </w:style>
  <w:style w:type="character" w:customStyle="1" w:styleId="CommentSubjectChar">
    <w:name w:val="Comment Subject Char"/>
    <w:basedOn w:val="CommentTextChar"/>
    <w:link w:val="CommentSubject"/>
    <w:uiPriority w:val="99"/>
    <w:semiHidden/>
    <w:rsid w:val="001E71CE"/>
    <w:rPr>
      <w:b/>
      <w:bCs/>
      <w:sz w:val="20"/>
      <w:szCs w:val="20"/>
    </w:rPr>
  </w:style>
  <w:style w:type="table" w:styleId="TableGrid">
    <w:name w:val="Table Grid"/>
    <w:basedOn w:val="TableNormal"/>
    <w:uiPriority w:val="59"/>
    <w:rsid w:val="00420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3461"/>
    <w:rPr>
      <w:color w:val="0000FF" w:themeColor="hyperlink"/>
      <w:u w:val="single"/>
    </w:rPr>
  </w:style>
  <w:style w:type="character" w:styleId="FollowedHyperlink">
    <w:name w:val="FollowedHyperlink"/>
    <w:basedOn w:val="DefaultParagraphFont"/>
    <w:uiPriority w:val="99"/>
    <w:semiHidden/>
    <w:unhideWhenUsed/>
    <w:rsid w:val="00C362D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7138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7138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1E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E69"/>
    <w:rPr>
      <w:rFonts w:ascii="Tahoma" w:hAnsi="Tahoma" w:cs="Tahoma"/>
      <w:sz w:val="16"/>
      <w:szCs w:val="16"/>
    </w:rPr>
  </w:style>
  <w:style w:type="paragraph" w:styleId="ListParagraph">
    <w:name w:val="List Paragraph"/>
    <w:basedOn w:val="Normal"/>
    <w:uiPriority w:val="34"/>
    <w:qFormat/>
    <w:rsid w:val="00FD1CAA"/>
    <w:pPr>
      <w:ind w:left="720"/>
      <w:contextualSpacing/>
    </w:pPr>
  </w:style>
  <w:style w:type="character" w:customStyle="1" w:styleId="Heading1Char">
    <w:name w:val="Heading 1 Char"/>
    <w:basedOn w:val="DefaultParagraphFont"/>
    <w:link w:val="Heading1"/>
    <w:uiPriority w:val="9"/>
    <w:rsid w:val="0047138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71384"/>
    <w:rPr>
      <w:rFonts w:asciiTheme="majorHAnsi" w:eastAsiaTheme="majorEastAsia" w:hAnsiTheme="majorHAnsi" w:cstheme="majorBidi"/>
      <w:color w:val="365F91" w:themeColor="accent1" w:themeShade="BF"/>
      <w:sz w:val="26"/>
      <w:szCs w:val="26"/>
    </w:rPr>
  </w:style>
  <w:style w:type="paragraph" w:customStyle="1" w:styleId="Default">
    <w:name w:val="Default"/>
    <w:rsid w:val="00471384"/>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1E71CE"/>
    <w:rPr>
      <w:sz w:val="16"/>
      <w:szCs w:val="16"/>
    </w:rPr>
  </w:style>
  <w:style w:type="paragraph" w:styleId="CommentText">
    <w:name w:val="annotation text"/>
    <w:basedOn w:val="Normal"/>
    <w:link w:val="CommentTextChar"/>
    <w:uiPriority w:val="99"/>
    <w:semiHidden/>
    <w:unhideWhenUsed/>
    <w:rsid w:val="001E71CE"/>
    <w:pPr>
      <w:spacing w:line="240" w:lineRule="auto"/>
    </w:pPr>
    <w:rPr>
      <w:sz w:val="20"/>
      <w:szCs w:val="20"/>
    </w:rPr>
  </w:style>
  <w:style w:type="character" w:customStyle="1" w:styleId="CommentTextChar">
    <w:name w:val="Comment Text Char"/>
    <w:basedOn w:val="DefaultParagraphFont"/>
    <w:link w:val="CommentText"/>
    <w:uiPriority w:val="99"/>
    <w:semiHidden/>
    <w:rsid w:val="001E71CE"/>
    <w:rPr>
      <w:sz w:val="20"/>
      <w:szCs w:val="20"/>
    </w:rPr>
  </w:style>
  <w:style w:type="paragraph" w:styleId="CommentSubject">
    <w:name w:val="annotation subject"/>
    <w:basedOn w:val="CommentText"/>
    <w:next w:val="CommentText"/>
    <w:link w:val="CommentSubjectChar"/>
    <w:uiPriority w:val="99"/>
    <w:semiHidden/>
    <w:unhideWhenUsed/>
    <w:rsid w:val="001E71CE"/>
    <w:rPr>
      <w:b/>
      <w:bCs/>
    </w:rPr>
  </w:style>
  <w:style w:type="character" w:customStyle="1" w:styleId="CommentSubjectChar">
    <w:name w:val="Comment Subject Char"/>
    <w:basedOn w:val="CommentTextChar"/>
    <w:link w:val="CommentSubject"/>
    <w:uiPriority w:val="99"/>
    <w:semiHidden/>
    <w:rsid w:val="001E71CE"/>
    <w:rPr>
      <w:b/>
      <w:bCs/>
      <w:sz w:val="20"/>
      <w:szCs w:val="20"/>
    </w:rPr>
  </w:style>
  <w:style w:type="table" w:styleId="TableGrid">
    <w:name w:val="Table Grid"/>
    <w:basedOn w:val="TableNormal"/>
    <w:uiPriority w:val="59"/>
    <w:rsid w:val="00420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3461"/>
    <w:rPr>
      <w:color w:val="0000FF" w:themeColor="hyperlink"/>
      <w:u w:val="single"/>
    </w:rPr>
  </w:style>
  <w:style w:type="character" w:styleId="FollowedHyperlink">
    <w:name w:val="FollowedHyperlink"/>
    <w:basedOn w:val="DefaultParagraphFont"/>
    <w:uiPriority w:val="99"/>
    <w:semiHidden/>
    <w:unhideWhenUsed/>
    <w:rsid w:val="00C362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240828">
      <w:bodyDiv w:val="1"/>
      <w:marLeft w:val="0"/>
      <w:marRight w:val="0"/>
      <w:marTop w:val="0"/>
      <w:marBottom w:val="0"/>
      <w:divBdr>
        <w:top w:val="none" w:sz="0" w:space="0" w:color="auto"/>
        <w:left w:val="none" w:sz="0" w:space="0" w:color="auto"/>
        <w:bottom w:val="none" w:sz="0" w:space="0" w:color="auto"/>
        <w:right w:val="none" w:sz="0" w:space="0" w:color="auto"/>
      </w:divBdr>
    </w:div>
    <w:div w:id="821392353">
      <w:bodyDiv w:val="1"/>
      <w:marLeft w:val="0"/>
      <w:marRight w:val="0"/>
      <w:marTop w:val="0"/>
      <w:marBottom w:val="0"/>
      <w:divBdr>
        <w:top w:val="none" w:sz="0" w:space="0" w:color="auto"/>
        <w:left w:val="none" w:sz="0" w:space="0" w:color="auto"/>
        <w:bottom w:val="none" w:sz="0" w:space="0" w:color="auto"/>
        <w:right w:val="none" w:sz="0" w:space="0" w:color="auto"/>
      </w:divBdr>
    </w:div>
    <w:div w:id="207345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eos.info/material-p" TargetMode="Externa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www.eos.info/material-m"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FCB48A8C-AB76-4646-8651-CBFC5737F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1900</Words>
  <Characters>10836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Whitely</dc:creator>
  <cp:lastModifiedBy>Doug Whitely</cp:lastModifiedBy>
  <cp:revision>2</cp:revision>
  <dcterms:created xsi:type="dcterms:W3CDTF">2018-06-09T22:08:00Z</dcterms:created>
  <dcterms:modified xsi:type="dcterms:W3CDTF">2018-06-09T22:08:00Z</dcterms:modified>
</cp:coreProperties>
</file>